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8A6" w:rsidRDefault="00CD68A6">
      <w:pPr>
        <w:pStyle w:val="Title"/>
        <w:rPr>
          <w:u w:val="single"/>
        </w:rPr>
      </w:pPr>
      <w:r>
        <w:rPr>
          <w:u w:val="single"/>
        </w:rPr>
        <w:t xml:space="preserve">Soil Series of </w:t>
      </w:r>
      <w:smartTag w:uri="urn:schemas-microsoft-com:office:smarttags" w:element="City">
        <w:smartTag w:uri="urn:schemas-microsoft-com:office:smarttags" w:element="place">
          <w:r>
            <w:rPr>
              <w:u w:val="single"/>
            </w:rPr>
            <w:t>Khulna</w:t>
          </w:r>
        </w:smartTag>
      </w:smartTag>
    </w:p>
    <w:p w:rsidR="00CD68A6" w:rsidRDefault="00CD68A6">
      <w:pPr>
        <w:pStyle w:val="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7"/>
        <w:gridCol w:w="1651"/>
        <w:gridCol w:w="1427"/>
        <w:gridCol w:w="2312"/>
        <w:gridCol w:w="1409"/>
      </w:tblGrid>
      <w:tr w:rsidR="00CD68A6" w:rsidRPr="002D0F84" w:rsidTr="00AC1811">
        <w:tc>
          <w:tcPr>
            <w:tcW w:w="2057" w:type="dxa"/>
            <w:vAlign w:val="center"/>
          </w:tcPr>
          <w:p w:rsidR="00CD68A6" w:rsidRPr="002D0F84" w:rsidRDefault="00CD68A6" w:rsidP="00AC1811">
            <w:pPr>
              <w:pStyle w:val="Subtitle"/>
              <w:rPr>
                <w:rFonts w:ascii="Copperplate Gothic Bold" w:hAnsi="Copperplate Gothic Bold" w:cs="Arial"/>
                <w:sz w:val="24"/>
              </w:rPr>
            </w:pPr>
            <w:proofErr w:type="gramStart"/>
            <w:r w:rsidRPr="002D0F84">
              <w:rPr>
                <w:rFonts w:ascii="Copperplate Gothic Bold" w:hAnsi="Copperplate Gothic Bold" w:cs="Arial"/>
                <w:sz w:val="24"/>
              </w:rPr>
              <w:t>physiography</w:t>
            </w:r>
            <w:proofErr w:type="gramEnd"/>
          </w:p>
        </w:tc>
        <w:tc>
          <w:tcPr>
            <w:tcW w:w="1651" w:type="dxa"/>
            <w:tcBorders>
              <w:bottom w:val="single" w:sz="4" w:space="0" w:color="auto"/>
            </w:tcBorders>
            <w:vAlign w:val="center"/>
          </w:tcPr>
          <w:p w:rsidR="00CD68A6" w:rsidRPr="002D0F84" w:rsidRDefault="00CD68A6" w:rsidP="00AC1811">
            <w:pPr>
              <w:pStyle w:val="Subtitle"/>
              <w:rPr>
                <w:rFonts w:ascii="Copperplate Gothic Bold" w:hAnsi="Copperplate Gothic Bold" w:cs="Arial"/>
                <w:sz w:val="24"/>
              </w:rPr>
            </w:pPr>
            <w:r w:rsidRPr="002D0F84">
              <w:rPr>
                <w:rFonts w:ascii="Copperplate Gothic Bold" w:hAnsi="Copperplate Gothic Bold" w:cs="Arial"/>
                <w:sz w:val="24"/>
              </w:rPr>
              <w:t>Soil Color</w:t>
            </w:r>
          </w:p>
        </w:tc>
        <w:tc>
          <w:tcPr>
            <w:tcW w:w="1427" w:type="dxa"/>
            <w:tcBorders>
              <w:bottom w:val="single" w:sz="4" w:space="0" w:color="auto"/>
            </w:tcBorders>
            <w:vAlign w:val="center"/>
          </w:tcPr>
          <w:p w:rsidR="00CD68A6" w:rsidRPr="002D0F84" w:rsidRDefault="00CD68A6" w:rsidP="00AC1811">
            <w:pPr>
              <w:rPr>
                <w:rFonts w:ascii="Copperplate Gothic Bold" w:hAnsi="Copperplate Gothic Bold" w:cs="Arial"/>
              </w:rPr>
            </w:pPr>
            <w:r w:rsidRPr="002D0F84">
              <w:rPr>
                <w:rFonts w:ascii="Copperplate Gothic Bold" w:hAnsi="Copperplate Gothic Bold" w:cs="Arial"/>
              </w:rPr>
              <w:t>Texture</w:t>
            </w:r>
          </w:p>
        </w:tc>
        <w:tc>
          <w:tcPr>
            <w:tcW w:w="2312" w:type="dxa"/>
            <w:tcBorders>
              <w:bottom w:val="single" w:sz="4" w:space="0" w:color="auto"/>
            </w:tcBorders>
            <w:vAlign w:val="center"/>
          </w:tcPr>
          <w:p w:rsidR="00CD68A6" w:rsidRPr="002D0F84" w:rsidRDefault="00CD68A6" w:rsidP="00AC1811">
            <w:pPr>
              <w:pStyle w:val="Heading1"/>
              <w:rPr>
                <w:rFonts w:ascii="Copperplate Gothic Bold" w:hAnsi="Copperplate Gothic Bold" w:cs="Arial"/>
                <w:sz w:val="24"/>
              </w:rPr>
            </w:pPr>
            <w:r w:rsidRPr="002D0F84">
              <w:rPr>
                <w:rFonts w:ascii="Copperplate Gothic Bold" w:hAnsi="Copperplate Gothic Bold" w:cs="Arial"/>
                <w:sz w:val="24"/>
              </w:rPr>
              <w:t>Effervescence</w:t>
            </w:r>
          </w:p>
        </w:tc>
        <w:tc>
          <w:tcPr>
            <w:tcW w:w="1409" w:type="dxa"/>
            <w:tcBorders>
              <w:bottom w:val="single" w:sz="4" w:space="0" w:color="auto"/>
            </w:tcBorders>
            <w:vAlign w:val="center"/>
          </w:tcPr>
          <w:p w:rsidR="00CD68A6" w:rsidRPr="002D0F84" w:rsidRDefault="00CD68A6" w:rsidP="00AC1811">
            <w:pPr>
              <w:rPr>
                <w:rFonts w:ascii="Copperplate Gothic Bold" w:hAnsi="Copperplate Gothic Bold" w:cs="Arial"/>
              </w:rPr>
            </w:pPr>
            <w:r w:rsidRPr="002D0F84">
              <w:rPr>
                <w:rFonts w:ascii="Copperplate Gothic Bold" w:hAnsi="Copperplate Gothic Bold" w:cs="Arial"/>
              </w:rPr>
              <w:t>Soil Series</w:t>
            </w:r>
            <w:r w:rsidRPr="002D0F84">
              <w:rPr>
                <w:rFonts w:ascii="Copperplate Gothic Bold" w:hAnsi="Copperplate Gothic Bold" w:cs="Arial"/>
                <w:sz w:val="28"/>
              </w:rPr>
              <w:t>**</w:t>
            </w:r>
          </w:p>
        </w:tc>
      </w:tr>
      <w:tr w:rsidR="00CD68A6" w:rsidRPr="002D0F84" w:rsidTr="00AC1811">
        <w:trPr>
          <w:cantSplit/>
        </w:trPr>
        <w:tc>
          <w:tcPr>
            <w:tcW w:w="2057" w:type="dxa"/>
            <w:vMerge w:val="restart"/>
            <w:vAlign w:val="center"/>
          </w:tcPr>
          <w:p w:rsidR="00CD68A6" w:rsidRPr="002D0F84" w:rsidRDefault="00CD68A6" w:rsidP="00AC1811">
            <w:pPr>
              <w:rPr>
                <w:rFonts w:ascii="Arial" w:hAnsi="Arial" w:cs="Arial"/>
              </w:rPr>
            </w:pPr>
            <w:smartTag w:uri="urn:schemas-microsoft-com:office:smarttags" w:element="place">
              <w:r w:rsidRPr="002D0F84">
                <w:rPr>
                  <w:rFonts w:ascii="Arial" w:hAnsi="Arial" w:cs="Arial"/>
                </w:rPr>
                <w:t>Ganges</w:t>
              </w:r>
            </w:smartTag>
            <w:r w:rsidRPr="002D0F84">
              <w:rPr>
                <w:rFonts w:ascii="Arial" w:hAnsi="Arial" w:cs="Arial"/>
              </w:rPr>
              <w:t xml:space="preserve"> Meander Floodplain</w:t>
            </w:r>
          </w:p>
        </w:tc>
        <w:tc>
          <w:tcPr>
            <w:tcW w:w="1651"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Olive Brown</w:t>
            </w:r>
          </w:p>
        </w:tc>
        <w:tc>
          <w:tcPr>
            <w:tcW w:w="1427"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Silt Loam</w:t>
            </w:r>
          </w:p>
        </w:tc>
        <w:tc>
          <w:tcPr>
            <w:tcW w:w="2312"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Calcareous</w:t>
            </w:r>
          </w:p>
        </w:tc>
        <w:tc>
          <w:tcPr>
            <w:tcW w:w="1409" w:type="dxa"/>
            <w:shd w:val="clear" w:color="auto" w:fill="E0E0E0"/>
            <w:vAlign w:val="center"/>
          </w:tcPr>
          <w:p w:rsidR="00CD68A6" w:rsidRPr="002D0F84" w:rsidRDefault="00CD68A6" w:rsidP="00AC1811">
            <w:pPr>
              <w:pStyle w:val="Heading2"/>
            </w:pPr>
            <w:r w:rsidRPr="002D0F84">
              <w:t>Sara</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Olive Brown</w:t>
            </w:r>
          </w:p>
        </w:tc>
        <w:tc>
          <w:tcPr>
            <w:tcW w:w="1427"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Silt Loam</w:t>
            </w:r>
          </w:p>
        </w:tc>
        <w:tc>
          <w:tcPr>
            <w:tcW w:w="2312"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Non calcareous</w:t>
            </w:r>
          </w:p>
        </w:tc>
        <w:tc>
          <w:tcPr>
            <w:tcW w:w="1409" w:type="dxa"/>
            <w:shd w:val="clear" w:color="auto" w:fill="E0E0E0"/>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Mirpur</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vAlign w:val="center"/>
          </w:tcPr>
          <w:p w:rsidR="00CD68A6" w:rsidRPr="002D0F84" w:rsidRDefault="00CD68A6" w:rsidP="00AC1811">
            <w:pPr>
              <w:rPr>
                <w:rFonts w:ascii="Lucida Sans" w:hAnsi="Lucida Sans" w:cs="Arial"/>
              </w:rPr>
            </w:pPr>
            <w:r w:rsidRPr="002D0F84">
              <w:rPr>
                <w:rFonts w:ascii="Lucida Sans" w:hAnsi="Lucida Sans" w:cs="Arial"/>
              </w:rPr>
              <w:t>Olive Brown</w:t>
            </w:r>
          </w:p>
        </w:tc>
        <w:tc>
          <w:tcPr>
            <w:tcW w:w="1427" w:type="dxa"/>
            <w:vAlign w:val="center"/>
          </w:tcPr>
          <w:p w:rsidR="00CD68A6" w:rsidRPr="002D0F84" w:rsidRDefault="00CD68A6" w:rsidP="00AC1811">
            <w:pPr>
              <w:rPr>
                <w:rFonts w:ascii="Lucida Sans" w:hAnsi="Lucida Sans" w:cs="Arial"/>
              </w:rPr>
            </w:pPr>
            <w:r w:rsidRPr="002D0F84">
              <w:rPr>
                <w:rFonts w:ascii="Lucida Sans" w:hAnsi="Lucida Sans" w:cs="Arial"/>
              </w:rPr>
              <w:t>Silty Clay Loam</w:t>
            </w:r>
          </w:p>
        </w:tc>
        <w:tc>
          <w:tcPr>
            <w:tcW w:w="2312" w:type="dxa"/>
            <w:vAlign w:val="center"/>
          </w:tcPr>
          <w:p w:rsidR="00CD68A6" w:rsidRPr="002D0F84" w:rsidRDefault="00CD68A6" w:rsidP="00AC1811">
            <w:pPr>
              <w:rPr>
                <w:rFonts w:ascii="Lucida Sans" w:hAnsi="Lucida Sans" w:cs="Arial"/>
              </w:rPr>
            </w:pPr>
            <w:r w:rsidRPr="002D0F84">
              <w:rPr>
                <w:rFonts w:ascii="Lucida Sans" w:hAnsi="Lucida Sans" w:cs="Arial"/>
              </w:rPr>
              <w:t>Calcareous</w:t>
            </w:r>
          </w:p>
        </w:tc>
        <w:tc>
          <w:tcPr>
            <w:tcW w:w="1409" w:type="dxa"/>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Gopalpur</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Olive Brown</w:t>
            </w:r>
          </w:p>
        </w:tc>
        <w:tc>
          <w:tcPr>
            <w:tcW w:w="1427"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Silty Clay Loam</w:t>
            </w:r>
          </w:p>
        </w:tc>
        <w:tc>
          <w:tcPr>
            <w:tcW w:w="2312"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Non calcareous</w:t>
            </w:r>
          </w:p>
        </w:tc>
        <w:tc>
          <w:tcPr>
            <w:tcW w:w="1409" w:type="dxa"/>
            <w:tcBorders>
              <w:bottom w:val="single" w:sz="4" w:space="0" w:color="auto"/>
            </w:tcBorders>
            <w:vAlign w:val="center"/>
          </w:tcPr>
          <w:p w:rsidR="00CD68A6" w:rsidRPr="00382261" w:rsidRDefault="00CD68A6" w:rsidP="00AC1811">
            <w:pPr>
              <w:pStyle w:val="Heading5"/>
              <w:rPr>
                <w:color w:val="auto"/>
              </w:rPr>
            </w:pPr>
            <w:r w:rsidRPr="00382261">
              <w:rPr>
                <w:color w:val="auto"/>
              </w:rPr>
              <w:t>Darsana</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Olive Brown</w:t>
            </w:r>
          </w:p>
        </w:tc>
        <w:tc>
          <w:tcPr>
            <w:tcW w:w="1427"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Silty Clay</w:t>
            </w:r>
          </w:p>
        </w:tc>
        <w:tc>
          <w:tcPr>
            <w:tcW w:w="2312"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Calcareous</w:t>
            </w:r>
          </w:p>
        </w:tc>
        <w:tc>
          <w:tcPr>
            <w:tcW w:w="1409" w:type="dxa"/>
            <w:shd w:val="clear" w:color="auto" w:fill="E0E0E0"/>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Ishurdi</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Olive Brown</w:t>
            </w:r>
          </w:p>
        </w:tc>
        <w:tc>
          <w:tcPr>
            <w:tcW w:w="1427"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Silty Clay</w:t>
            </w:r>
          </w:p>
        </w:tc>
        <w:tc>
          <w:tcPr>
            <w:tcW w:w="2312"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Non Calcareous</w:t>
            </w:r>
          </w:p>
        </w:tc>
        <w:tc>
          <w:tcPr>
            <w:tcW w:w="1409" w:type="dxa"/>
            <w:shd w:val="clear" w:color="auto" w:fill="E0E0E0"/>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Amjhupi</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vAlign w:val="center"/>
          </w:tcPr>
          <w:p w:rsidR="00CD68A6" w:rsidRPr="002D0F84" w:rsidRDefault="00CD68A6" w:rsidP="00AC1811">
            <w:pPr>
              <w:rPr>
                <w:rFonts w:ascii="Lucida Sans" w:hAnsi="Lucida Sans" w:cs="Arial"/>
              </w:rPr>
            </w:pPr>
            <w:r w:rsidRPr="002D0F84">
              <w:rPr>
                <w:rFonts w:ascii="Lucida Sans" w:hAnsi="Lucida Sans" w:cs="Arial"/>
              </w:rPr>
              <w:t>Dark Grey</w:t>
            </w:r>
          </w:p>
        </w:tc>
        <w:tc>
          <w:tcPr>
            <w:tcW w:w="1427" w:type="dxa"/>
            <w:vAlign w:val="center"/>
          </w:tcPr>
          <w:p w:rsidR="00CD68A6" w:rsidRPr="002D0F84" w:rsidRDefault="00CD68A6" w:rsidP="00AC1811">
            <w:pPr>
              <w:rPr>
                <w:rFonts w:ascii="Lucida Sans" w:hAnsi="Lucida Sans" w:cs="Arial"/>
              </w:rPr>
            </w:pPr>
            <w:r w:rsidRPr="002D0F84">
              <w:rPr>
                <w:rFonts w:ascii="Lucida Sans" w:hAnsi="Lucida Sans" w:cs="Arial"/>
              </w:rPr>
              <w:t>Clay</w:t>
            </w:r>
          </w:p>
        </w:tc>
        <w:tc>
          <w:tcPr>
            <w:tcW w:w="2312" w:type="dxa"/>
            <w:vAlign w:val="center"/>
          </w:tcPr>
          <w:p w:rsidR="00CD68A6" w:rsidRPr="002D0F84" w:rsidRDefault="00CD68A6" w:rsidP="00AC1811">
            <w:pPr>
              <w:rPr>
                <w:rFonts w:ascii="Lucida Sans" w:hAnsi="Lucida Sans" w:cs="Arial"/>
              </w:rPr>
            </w:pPr>
            <w:r w:rsidRPr="002D0F84">
              <w:rPr>
                <w:rFonts w:ascii="Lucida Sans" w:hAnsi="Lucida Sans" w:cs="Arial"/>
              </w:rPr>
              <w:t>Calcareous</w:t>
            </w:r>
          </w:p>
        </w:tc>
        <w:tc>
          <w:tcPr>
            <w:tcW w:w="1409" w:type="dxa"/>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Ghior</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Dark Grey</w:t>
            </w:r>
          </w:p>
        </w:tc>
        <w:tc>
          <w:tcPr>
            <w:tcW w:w="1427"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Clay</w:t>
            </w:r>
          </w:p>
        </w:tc>
        <w:tc>
          <w:tcPr>
            <w:tcW w:w="2312"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Non Calcareous</w:t>
            </w:r>
          </w:p>
        </w:tc>
        <w:tc>
          <w:tcPr>
            <w:tcW w:w="1409" w:type="dxa"/>
            <w:tcBorders>
              <w:bottom w:val="single" w:sz="4" w:space="0" w:color="auto"/>
            </w:tcBorders>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Batra</w:t>
            </w:r>
          </w:p>
        </w:tc>
      </w:tr>
      <w:tr w:rsidR="00CD68A6" w:rsidRPr="002D0F84" w:rsidTr="00AC1811">
        <w:trPr>
          <w:cantSplit/>
        </w:trPr>
        <w:tc>
          <w:tcPr>
            <w:tcW w:w="2057" w:type="dxa"/>
            <w:vMerge w:val="restart"/>
            <w:vAlign w:val="center"/>
          </w:tcPr>
          <w:p w:rsidR="00CD68A6" w:rsidRPr="002D0F84" w:rsidRDefault="00CD68A6" w:rsidP="00AC1811">
            <w:pPr>
              <w:rPr>
                <w:rFonts w:ascii="Arial" w:hAnsi="Arial" w:cs="Arial"/>
              </w:rPr>
            </w:pPr>
            <w:smartTag w:uri="urn:schemas-microsoft-com:office:smarttags" w:element="place">
              <w:r w:rsidRPr="002D0F84">
                <w:rPr>
                  <w:rFonts w:ascii="Arial" w:hAnsi="Arial" w:cs="Arial"/>
                </w:rPr>
                <w:t>Ganges</w:t>
              </w:r>
            </w:smartTag>
            <w:r w:rsidRPr="002D0F84">
              <w:rPr>
                <w:rFonts w:ascii="Arial" w:hAnsi="Arial" w:cs="Arial"/>
              </w:rPr>
              <w:t xml:space="preserve"> Tidal Floodplain</w:t>
            </w:r>
          </w:p>
        </w:tc>
        <w:tc>
          <w:tcPr>
            <w:tcW w:w="1651"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Grey</w:t>
            </w:r>
          </w:p>
        </w:tc>
        <w:tc>
          <w:tcPr>
            <w:tcW w:w="1427"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Silty Clay Loam</w:t>
            </w:r>
          </w:p>
        </w:tc>
        <w:tc>
          <w:tcPr>
            <w:tcW w:w="2312"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Calcareous</w:t>
            </w:r>
          </w:p>
        </w:tc>
        <w:tc>
          <w:tcPr>
            <w:tcW w:w="1409" w:type="dxa"/>
            <w:shd w:val="clear" w:color="auto" w:fill="E0E0E0"/>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Bajoa</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Grey</w:t>
            </w:r>
          </w:p>
        </w:tc>
        <w:tc>
          <w:tcPr>
            <w:tcW w:w="1427"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Silty Clay Loam</w:t>
            </w:r>
          </w:p>
        </w:tc>
        <w:tc>
          <w:tcPr>
            <w:tcW w:w="2312"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Non Calcareous</w:t>
            </w:r>
          </w:p>
        </w:tc>
        <w:tc>
          <w:tcPr>
            <w:tcW w:w="1409" w:type="dxa"/>
            <w:shd w:val="clear" w:color="auto" w:fill="E0E0E0"/>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Jhalakati</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vAlign w:val="center"/>
          </w:tcPr>
          <w:p w:rsidR="00CD68A6" w:rsidRPr="002D0F84" w:rsidRDefault="00CD68A6" w:rsidP="00AC1811">
            <w:pPr>
              <w:rPr>
                <w:rFonts w:ascii="Lucida Sans" w:hAnsi="Lucida Sans" w:cs="Arial"/>
              </w:rPr>
            </w:pPr>
            <w:r w:rsidRPr="002D0F84">
              <w:rPr>
                <w:rFonts w:ascii="Lucida Sans" w:hAnsi="Lucida Sans" w:cs="Arial"/>
              </w:rPr>
              <w:t>Dark Grey</w:t>
            </w:r>
          </w:p>
        </w:tc>
        <w:tc>
          <w:tcPr>
            <w:tcW w:w="1427" w:type="dxa"/>
            <w:vAlign w:val="center"/>
          </w:tcPr>
          <w:p w:rsidR="00CD68A6" w:rsidRPr="002D0F84" w:rsidRDefault="00CD68A6" w:rsidP="00AC1811">
            <w:pPr>
              <w:rPr>
                <w:rFonts w:ascii="Lucida Sans" w:hAnsi="Lucida Sans" w:cs="Arial"/>
              </w:rPr>
            </w:pPr>
            <w:r w:rsidRPr="002D0F84">
              <w:rPr>
                <w:rFonts w:ascii="Lucida Sans" w:hAnsi="Lucida Sans" w:cs="Arial"/>
              </w:rPr>
              <w:t>Silty Clay to Clay</w:t>
            </w:r>
          </w:p>
        </w:tc>
        <w:tc>
          <w:tcPr>
            <w:tcW w:w="2312" w:type="dxa"/>
            <w:vAlign w:val="center"/>
          </w:tcPr>
          <w:p w:rsidR="00CD68A6" w:rsidRPr="002D0F84" w:rsidRDefault="00CD68A6" w:rsidP="00AC1811">
            <w:pPr>
              <w:rPr>
                <w:rFonts w:ascii="Lucida Sans" w:hAnsi="Lucida Sans" w:cs="Arial"/>
              </w:rPr>
            </w:pPr>
            <w:r w:rsidRPr="002D0F84">
              <w:rPr>
                <w:rFonts w:ascii="Lucida Sans" w:hAnsi="Lucida Sans" w:cs="Arial"/>
              </w:rPr>
              <w:t>Calcareous</w:t>
            </w:r>
          </w:p>
        </w:tc>
        <w:tc>
          <w:tcPr>
            <w:tcW w:w="1409" w:type="dxa"/>
            <w:vAlign w:val="center"/>
          </w:tcPr>
          <w:p w:rsidR="00CD68A6" w:rsidRPr="00382261" w:rsidRDefault="00CD68A6" w:rsidP="00AC1811">
            <w:pPr>
              <w:pStyle w:val="Heading5"/>
              <w:rPr>
                <w:color w:val="auto"/>
              </w:rPr>
            </w:pPr>
            <w:r w:rsidRPr="00382261">
              <w:rPr>
                <w:color w:val="auto"/>
              </w:rPr>
              <w:t>Dumuria</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Dark Grey</w:t>
            </w:r>
          </w:p>
        </w:tc>
        <w:tc>
          <w:tcPr>
            <w:tcW w:w="1427"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Silty Clay to Clay</w:t>
            </w:r>
          </w:p>
        </w:tc>
        <w:tc>
          <w:tcPr>
            <w:tcW w:w="2312"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Non Calcareous</w:t>
            </w:r>
          </w:p>
        </w:tc>
        <w:tc>
          <w:tcPr>
            <w:tcW w:w="1409" w:type="dxa"/>
            <w:tcBorders>
              <w:bottom w:val="single" w:sz="4" w:space="0" w:color="auto"/>
            </w:tcBorders>
            <w:vAlign w:val="center"/>
          </w:tcPr>
          <w:p w:rsidR="00CD68A6" w:rsidRPr="002D0F84" w:rsidRDefault="00CD68A6" w:rsidP="00AC1811">
            <w:pPr>
              <w:rPr>
                <w:rFonts w:ascii="Comic Sans MS" w:hAnsi="Comic Sans MS" w:cs="Arial"/>
                <w:i/>
                <w:iCs/>
              </w:rPr>
            </w:pPr>
            <w:smartTag w:uri="urn:schemas-microsoft-com:office:smarttags" w:element="City">
              <w:smartTag w:uri="urn:schemas-microsoft-com:office:smarttags" w:element="place">
                <w:r w:rsidRPr="002D0F84">
                  <w:rPr>
                    <w:rFonts w:ascii="Comic Sans MS" w:hAnsi="Comic Sans MS" w:cs="Arial"/>
                    <w:i/>
                    <w:iCs/>
                  </w:rPr>
                  <w:t>Barisal</w:t>
                </w:r>
              </w:smartTag>
            </w:smartTag>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Dark Grey</w:t>
            </w:r>
          </w:p>
        </w:tc>
        <w:tc>
          <w:tcPr>
            <w:tcW w:w="1427"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Silty Clay to Clay</w:t>
            </w:r>
          </w:p>
        </w:tc>
        <w:tc>
          <w:tcPr>
            <w:tcW w:w="2312"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Calcareous Peat within 1m</w:t>
            </w:r>
          </w:p>
        </w:tc>
        <w:tc>
          <w:tcPr>
            <w:tcW w:w="1409" w:type="dxa"/>
            <w:shd w:val="clear" w:color="auto" w:fill="E0E0E0"/>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Dacope</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Dark Grey</w:t>
            </w:r>
          </w:p>
        </w:tc>
        <w:tc>
          <w:tcPr>
            <w:tcW w:w="1427"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Silty Clay to Clay</w:t>
            </w:r>
          </w:p>
        </w:tc>
        <w:tc>
          <w:tcPr>
            <w:tcW w:w="2312"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Non Calcareous Peat within 1m</w:t>
            </w:r>
          </w:p>
        </w:tc>
        <w:tc>
          <w:tcPr>
            <w:tcW w:w="1409" w:type="dxa"/>
            <w:shd w:val="clear" w:color="auto" w:fill="E0E0E0"/>
            <w:vAlign w:val="center"/>
          </w:tcPr>
          <w:p w:rsidR="00CD68A6" w:rsidRPr="00EB51DC" w:rsidRDefault="00CD68A6" w:rsidP="00AC1811">
            <w:pPr>
              <w:rPr>
                <w:rFonts w:ascii="Comic Sans MS" w:hAnsi="Comic Sans MS" w:cs="Arial"/>
                <w:iCs/>
                <w:u w:val="single"/>
              </w:rPr>
            </w:pPr>
            <w:proofErr w:type="spellStart"/>
            <w:r w:rsidRPr="00EB51DC">
              <w:rPr>
                <w:rFonts w:ascii="Comic Sans MS" w:hAnsi="Comic Sans MS" w:cs="Arial"/>
                <w:iCs/>
                <w:u w:val="single"/>
              </w:rPr>
              <w:t>Pirojpur</w:t>
            </w:r>
            <w:proofErr w:type="spellEnd"/>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 xml:space="preserve">Olive Grey </w:t>
            </w:r>
          </w:p>
        </w:tc>
        <w:tc>
          <w:tcPr>
            <w:tcW w:w="1427"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 xml:space="preserve">Silt Loam </w:t>
            </w:r>
          </w:p>
        </w:tc>
        <w:tc>
          <w:tcPr>
            <w:tcW w:w="2312" w:type="dxa"/>
            <w:tcBorders>
              <w:bottom w:val="single" w:sz="4" w:space="0" w:color="auto"/>
            </w:tcBorders>
            <w:vAlign w:val="center"/>
          </w:tcPr>
          <w:p w:rsidR="00CD68A6" w:rsidRPr="002D0F84" w:rsidRDefault="00CD68A6" w:rsidP="00AC1811">
            <w:pPr>
              <w:rPr>
                <w:rFonts w:ascii="Lucida Sans" w:hAnsi="Lucida Sans" w:cs="Arial"/>
              </w:rPr>
            </w:pPr>
            <w:r w:rsidRPr="002D0F84">
              <w:rPr>
                <w:rFonts w:ascii="Lucida Sans" w:hAnsi="Lucida Sans" w:cs="Arial"/>
              </w:rPr>
              <w:t>Calcareous</w:t>
            </w:r>
          </w:p>
        </w:tc>
        <w:tc>
          <w:tcPr>
            <w:tcW w:w="1409" w:type="dxa"/>
            <w:tcBorders>
              <w:bottom w:val="single" w:sz="4" w:space="0" w:color="auto"/>
            </w:tcBorders>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Ramgati</w:t>
            </w:r>
          </w:p>
        </w:tc>
      </w:tr>
      <w:tr w:rsidR="00CD68A6" w:rsidRPr="002D0F84" w:rsidTr="00AC1811">
        <w:trPr>
          <w:cantSplit/>
        </w:trPr>
        <w:tc>
          <w:tcPr>
            <w:tcW w:w="2057" w:type="dxa"/>
            <w:vMerge w:val="restart"/>
            <w:vAlign w:val="center"/>
          </w:tcPr>
          <w:p w:rsidR="00CD68A6" w:rsidRPr="002D0F84" w:rsidRDefault="00CD68A6" w:rsidP="00AC1811">
            <w:pPr>
              <w:rPr>
                <w:rFonts w:ascii="Arial" w:hAnsi="Arial" w:cs="Arial"/>
              </w:rPr>
            </w:pPr>
            <w:smartTag w:uri="urn:schemas-microsoft-com:office:smarttags" w:element="place">
              <w:smartTag w:uri="urn:schemas-microsoft-com:office:smarttags" w:element="PlaceName">
                <w:r w:rsidRPr="002D0F84">
                  <w:rPr>
                    <w:rFonts w:ascii="Arial" w:hAnsi="Arial" w:cs="Arial"/>
                  </w:rPr>
                  <w:t>Peat</w:t>
                </w:r>
              </w:smartTag>
              <w:r w:rsidRPr="002D0F84">
                <w:rPr>
                  <w:rFonts w:ascii="Arial" w:hAnsi="Arial" w:cs="Arial"/>
                </w:rPr>
                <w:t xml:space="preserve"> </w:t>
              </w:r>
              <w:smartTag w:uri="urn:schemas-microsoft-com:office:smarttags" w:element="PlaceType">
                <w:r w:rsidRPr="002D0F84">
                  <w:rPr>
                    <w:rFonts w:ascii="Arial" w:hAnsi="Arial" w:cs="Arial"/>
                  </w:rPr>
                  <w:t>Basin</w:t>
                </w:r>
              </w:smartTag>
            </w:smartTag>
          </w:p>
        </w:tc>
        <w:tc>
          <w:tcPr>
            <w:tcW w:w="1651"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Dark Grey</w:t>
            </w:r>
          </w:p>
        </w:tc>
        <w:tc>
          <w:tcPr>
            <w:tcW w:w="1427"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Clay</w:t>
            </w:r>
          </w:p>
        </w:tc>
        <w:tc>
          <w:tcPr>
            <w:tcW w:w="2312" w:type="dxa"/>
            <w:shd w:val="clear" w:color="auto" w:fill="E0E0E0"/>
            <w:vAlign w:val="center"/>
          </w:tcPr>
          <w:p w:rsidR="00CD68A6" w:rsidRPr="002D0F84" w:rsidRDefault="00CD68A6" w:rsidP="00AC1811">
            <w:pPr>
              <w:rPr>
                <w:rFonts w:ascii="Lucida Sans" w:hAnsi="Lucida Sans" w:cs="Arial"/>
              </w:rPr>
            </w:pPr>
            <w:r w:rsidRPr="002D0F84">
              <w:rPr>
                <w:rFonts w:ascii="Lucida Sans" w:hAnsi="Lucida Sans" w:cs="Arial"/>
              </w:rPr>
              <w:t>Calcareous/ Non calcareous Peat below 10 inches</w:t>
            </w:r>
          </w:p>
        </w:tc>
        <w:tc>
          <w:tcPr>
            <w:tcW w:w="1409" w:type="dxa"/>
            <w:shd w:val="clear" w:color="auto" w:fill="E0E0E0"/>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Harta</w:t>
            </w:r>
          </w:p>
        </w:tc>
      </w:tr>
      <w:tr w:rsidR="00CD68A6" w:rsidRPr="002D0F84" w:rsidTr="00AC1811">
        <w:trPr>
          <w:cantSplit/>
        </w:trPr>
        <w:tc>
          <w:tcPr>
            <w:tcW w:w="2057" w:type="dxa"/>
            <w:vMerge/>
            <w:vAlign w:val="center"/>
          </w:tcPr>
          <w:p w:rsidR="00CD68A6" w:rsidRPr="002D0F84" w:rsidRDefault="00CD68A6" w:rsidP="00AC1811">
            <w:pPr>
              <w:rPr>
                <w:rFonts w:ascii="Arial" w:hAnsi="Arial" w:cs="Arial"/>
              </w:rPr>
            </w:pPr>
          </w:p>
        </w:tc>
        <w:tc>
          <w:tcPr>
            <w:tcW w:w="1651" w:type="dxa"/>
            <w:vAlign w:val="center"/>
          </w:tcPr>
          <w:p w:rsidR="00CD68A6" w:rsidRPr="002D0F84" w:rsidRDefault="00CD68A6" w:rsidP="00AC1811">
            <w:pPr>
              <w:rPr>
                <w:rFonts w:ascii="Lucida Sans" w:hAnsi="Lucida Sans" w:cs="Arial"/>
              </w:rPr>
            </w:pPr>
            <w:r w:rsidRPr="002D0F84">
              <w:rPr>
                <w:rFonts w:ascii="Lucida Sans" w:hAnsi="Lucida Sans" w:cs="Arial"/>
              </w:rPr>
              <w:t>Dark Grey</w:t>
            </w:r>
          </w:p>
        </w:tc>
        <w:tc>
          <w:tcPr>
            <w:tcW w:w="1427" w:type="dxa"/>
            <w:vAlign w:val="center"/>
          </w:tcPr>
          <w:p w:rsidR="00CD68A6" w:rsidRPr="002D0F84" w:rsidRDefault="00CD68A6" w:rsidP="00AC1811">
            <w:pPr>
              <w:rPr>
                <w:rFonts w:ascii="Lucida Sans" w:hAnsi="Lucida Sans" w:cs="Arial"/>
              </w:rPr>
            </w:pPr>
            <w:r w:rsidRPr="002D0F84">
              <w:rPr>
                <w:rFonts w:ascii="Lucida Sans" w:hAnsi="Lucida Sans" w:cs="Arial"/>
              </w:rPr>
              <w:t>Clay</w:t>
            </w:r>
          </w:p>
        </w:tc>
        <w:tc>
          <w:tcPr>
            <w:tcW w:w="2312" w:type="dxa"/>
            <w:vAlign w:val="center"/>
          </w:tcPr>
          <w:p w:rsidR="00CD68A6" w:rsidRPr="002D0F84" w:rsidRDefault="00CD68A6" w:rsidP="00AC1811">
            <w:pPr>
              <w:rPr>
                <w:rFonts w:ascii="Lucida Sans" w:hAnsi="Lucida Sans" w:cs="Arial"/>
              </w:rPr>
            </w:pPr>
            <w:r w:rsidRPr="002D0F84">
              <w:rPr>
                <w:rFonts w:ascii="Lucida Sans" w:hAnsi="Lucida Sans" w:cs="Arial"/>
              </w:rPr>
              <w:t>Calcareous/ Non calcareous Peat within 10 inches</w:t>
            </w:r>
          </w:p>
        </w:tc>
        <w:tc>
          <w:tcPr>
            <w:tcW w:w="1409" w:type="dxa"/>
            <w:vAlign w:val="center"/>
          </w:tcPr>
          <w:p w:rsidR="00CD68A6" w:rsidRPr="002D0F84" w:rsidRDefault="00CD68A6" w:rsidP="00AC1811">
            <w:pPr>
              <w:rPr>
                <w:rFonts w:ascii="Comic Sans MS" w:hAnsi="Comic Sans MS" w:cs="Arial"/>
                <w:i/>
                <w:iCs/>
              </w:rPr>
            </w:pPr>
            <w:r w:rsidRPr="002D0F84">
              <w:rPr>
                <w:rFonts w:ascii="Comic Sans MS" w:hAnsi="Comic Sans MS" w:cs="Arial"/>
                <w:i/>
                <w:iCs/>
              </w:rPr>
              <w:t>Satla</w:t>
            </w:r>
          </w:p>
        </w:tc>
      </w:tr>
    </w:tbl>
    <w:p w:rsidR="00CD68A6" w:rsidRDefault="00CD68A6">
      <w:pPr>
        <w:rPr>
          <w:rFonts w:ascii="Lucida Handwriting" w:hAnsi="Lucida Handwriting"/>
          <w:sz w:val="28"/>
        </w:rPr>
      </w:pPr>
      <w:r>
        <w:rPr>
          <w:rFonts w:ascii="Lucida Handwriting" w:hAnsi="Lucida Handwriting"/>
          <w:sz w:val="28"/>
        </w:rPr>
        <w:t xml:space="preserve">** </w:t>
      </w:r>
      <w:r>
        <w:rPr>
          <w:rFonts w:ascii="Lucida Sans" w:hAnsi="Lucida Sans"/>
          <w:i/>
          <w:sz w:val="20"/>
        </w:rPr>
        <w:t xml:space="preserve">Depending on </w:t>
      </w:r>
      <w:r>
        <w:rPr>
          <w:rFonts w:ascii="Lucida Handwriting" w:hAnsi="Lucida Handwriting"/>
          <w:sz w:val="20"/>
        </w:rPr>
        <w:t>Properties</w:t>
      </w:r>
      <w:r>
        <w:rPr>
          <w:rFonts w:ascii="Lucida Sans" w:hAnsi="Lucida Sans"/>
          <w:i/>
          <w:sz w:val="20"/>
        </w:rPr>
        <w:t xml:space="preserve"> of sub soil</w:t>
      </w:r>
    </w:p>
    <w:p w:rsidR="00CD68A6" w:rsidRDefault="00CD68A6">
      <w:pPr>
        <w:rPr>
          <w:rFonts w:ascii="Lucida Handwriting" w:hAnsi="Lucida Handwriting"/>
          <w:sz w:val="28"/>
        </w:rPr>
      </w:pPr>
    </w:p>
    <w:p w:rsidR="00CD68A6" w:rsidRDefault="00CD68A6">
      <w:pPr>
        <w:rPr>
          <w:rFonts w:ascii="Lucida Handwriting" w:hAnsi="Lucida Handwriting"/>
          <w:sz w:val="28"/>
        </w:rPr>
      </w:pPr>
    </w:p>
    <w:p w:rsidR="00CD68A6" w:rsidRDefault="00CD68A6">
      <w:pPr>
        <w:rPr>
          <w:rFonts w:ascii="Lucida Handwriting" w:hAnsi="Lucida Handwriting"/>
          <w:sz w:val="28"/>
        </w:rPr>
      </w:pPr>
    </w:p>
    <w:p w:rsidR="00CD68A6" w:rsidRDefault="00CD68A6">
      <w:pPr>
        <w:rPr>
          <w:rFonts w:ascii="Lucida Handwriting" w:hAnsi="Lucida Handwriting"/>
          <w:sz w:val="28"/>
        </w:rPr>
      </w:pPr>
    </w:p>
    <w:p w:rsidR="00CD68A6" w:rsidRDefault="00CD68A6">
      <w:pPr>
        <w:tabs>
          <w:tab w:val="left" w:pos="4999"/>
        </w:tabs>
        <w:rPr>
          <w:rFonts w:ascii="Lucida Handwriting" w:hAnsi="Lucida Handwriting"/>
          <w:sz w:val="28"/>
        </w:rPr>
      </w:pPr>
      <w:r>
        <w:rPr>
          <w:rFonts w:ascii="Lucida Handwriting" w:hAnsi="Lucida Handwriting"/>
          <w:sz w:val="28"/>
        </w:rPr>
        <w:tab/>
      </w:r>
    </w:p>
    <w:p w:rsidR="00CD68A6" w:rsidRDefault="00CD68A6">
      <w:pPr>
        <w:tabs>
          <w:tab w:val="left" w:pos="4999"/>
        </w:tabs>
        <w:rPr>
          <w:rFonts w:ascii="Lucida Handwriting" w:hAnsi="Lucida Handwriting"/>
          <w:sz w:val="28"/>
        </w:rPr>
      </w:pPr>
    </w:p>
    <w:p w:rsidR="00CD68A6" w:rsidRDefault="00CD68A6">
      <w:pPr>
        <w:pStyle w:val="Heading3"/>
      </w:pPr>
    </w:p>
    <w:p w:rsidR="00CD68A6" w:rsidRDefault="00CD68A6">
      <w:pPr>
        <w:pStyle w:val="Heading3"/>
      </w:pPr>
    </w:p>
    <w:p w:rsidR="00CD68A6" w:rsidRDefault="00CD68A6">
      <w:pPr>
        <w:pStyle w:val="Heading3"/>
      </w:pPr>
      <w:smartTag w:uri="urn:schemas-microsoft-com:office:smarttags" w:element="place">
        <w:r>
          <w:t>Ganges</w:t>
        </w:r>
      </w:smartTag>
      <w:r>
        <w:t xml:space="preserve"> Meander Floodplain</w:t>
      </w:r>
    </w:p>
    <w:p w:rsidR="00CD68A6" w:rsidRDefault="00CD68A6">
      <w:pPr>
        <w:tabs>
          <w:tab w:val="left" w:pos="4999"/>
        </w:tabs>
        <w:rPr>
          <w:rFonts w:ascii="Lucida Handwriting" w:hAnsi="Lucida Handwriting"/>
          <w:sz w:val="22"/>
        </w:rPr>
      </w:pPr>
    </w:p>
    <w:p w:rsidR="00CD68A6" w:rsidRDefault="00CD68A6">
      <w:pPr>
        <w:tabs>
          <w:tab w:val="left" w:pos="4999"/>
        </w:tabs>
        <w:rPr>
          <w:rFonts w:ascii="Lucida Handwriting" w:hAnsi="Lucida Handwriting"/>
          <w:sz w:val="22"/>
        </w:rPr>
      </w:pPr>
      <w:r>
        <w:rPr>
          <w:rFonts w:ascii="Lucida Handwriting" w:hAnsi="Lucida Handwriting"/>
          <w:sz w:val="22"/>
        </w:rPr>
        <w:t xml:space="preserve">Northern part of Satkhira, </w:t>
      </w:r>
      <w:smartTag w:uri="urn:schemas-microsoft-com:office:smarttags" w:element="City">
        <w:smartTag w:uri="urn:schemas-microsoft-com:office:smarttags" w:element="place">
          <w:r>
            <w:rPr>
              <w:rFonts w:ascii="Lucida Handwriting" w:hAnsi="Lucida Handwriting"/>
              <w:sz w:val="22"/>
            </w:rPr>
            <w:t>Khulna</w:t>
          </w:r>
        </w:smartTag>
      </w:smartTag>
      <w:r>
        <w:rPr>
          <w:rFonts w:ascii="Lucida Handwriting" w:hAnsi="Lucida Handwriting"/>
          <w:sz w:val="22"/>
        </w:rPr>
        <w:t xml:space="preserve"> and Bagerhat</w:t>
      </w:r>
    </w:p>
    <w:p w:rsidR="00CD68A6" w:rsidRDefault="00CD68A6">
      <w:pPr>
        <w:tabs>
          <w:tab w:val="left" w:pos="4999"/>
        </w:tabs>
        <w:rPr>
          <w:rFonts w:ascii="Lucida Handwriting" w:hAnsi="Lucida Handwriting"/>
          <w:sz w:val="22"/>
        </w:rPr>
      </w:pPr>
    </w:p>
    <w:p w:rsidR="00CD68A6" w:rsidRDefault="00CD68A6">
      <w:pPr>
        <w:pStyle w:val="Heading3"/>
      </w:pPr>
      <w:smartTag w:uri="urn:schemas-microsoft-com:office:smarttags" w:element="place">
        <w:r>
          <w:t>Ganges</w:t>
        </w:r>
      </w:smartTag>
      <w:r>
        <w:t xml:space="preserve"> Tidal Floodplain</w:t>
      </w:r>
    </w:p>
    <w:p w:rsidR="00CD68A6" w:rsidRDefault="00CD68A6">
      <w:pPr>
        <w:tabs>
          <w:tab w:val="left" w:pos="4999"/>
        </w:tabs>
        <w:rPr>
          <w:rFonts w:ascii="Lucida Handwriting" w:hAnsi="Lucida Handwriting"/>
          <w:sz w:val="22"/>
        </w:rPr>
      </w:pPr>
    </w:p>
    <w:p w:rsidR="00CD68A6" w:rsidRDefault="00CD68A6">
      <w:pPr>
        <w:tabs>
          <w:tab w:val="left" w:pos="4999"/>
        </w:tabs>
        <w:rPr>
          <w:rFonts w:ascii="Lucida Handwriting" w:hAnsi="Lucida Handwriting"/>
          <w:sz w:val="22"/>
        </w:rPr>
      </w:pPr>
      <w:r>
        <w:rPr>
          <w:rFonts w:ascii="Lucida Handwriting" w:hAnsi="Lucida Handwriting"/>
          <w:sz w:val="22"/>
        </w:rPr>
        <w:t xml:space="preserve">Southern part of </w:t>
      </w:r>
      <w:smartTag w:uri="urn:schemas-microsoft-com:office:smarttags" w:element="City">
        <w:smartTag w:uri="urn:schemas-microsoft-com:office:smarttags" w:element="place">
          <w:r>
            <w:rPr>
              <w:rFonts w:ascii="Lucida Handwriting" w:hAnsi="Lucida Handwriting"/>
              <w:sz w:val="22"/>
            </w:rPr>
            <w:t>Khulna</w:t>
          </w:r>
        </w:smartTag>
      </w:smartTag>
    </w:p>
    <w:p w:rsidR="00CD68A6" w:rsidRDefault="00CD68A6">
      <w:pPr>
        <w:tabs>
          <w:tab w:val="left" w:pos="4999"/>
        </w:tabs>
        <w:rPr>
          <w:rFonts w:ascii="Lucida Handwriting" w:hAnsi="Lucida Handwriting"/>
          <w:sz w:val="22"/>
        </w:rPr>
      </w:pPr>
    </w:p>
    <w:p w:rsidR="00CD68A6" w:rsidRDefault="00CD68A6">
      <w:pPr>
        <w:pStyle w:val="Heading3"/>
      </w:pPr>
      <w:r>
        <w:t>Peat basin</w:t>
      </w:r>
    </w:p>
    <w:p w:rsidR="00CD68A6" w:rsidRDefault="00CD68A6">
      <w:pPr>
        <w:tabs>
          <w:tab w:val="left" w:pos="4999"/>
        </w:tabs>
        <w:rPr>
          <w:rFonts w:ascii="Lucida Handwriting" w:hAnsi="Lucida Handwriting"/>
          <w:sz w:val="22"/>
        </w:rPr>
      </w:pPr>
    </w:p>
    <w:p w:rsidR="00CD68A6" w:rsidRDefault="00CD68A6">
      <w:pPr>
        <w:tabs>
          <w:tab w:val="left" w:pos="4999"/>
        </w:tabs>
        <w:rPr>
          <w:rFonts w:ascii="Lucida Handwriting" w:hAnsi="Lucida Handwriting"/>
          <w:sz w:val="22"/>
        </w:rPr>
      </w:pPr>
      <w:proofErr w:type="spellStart"/>
      <w:r>
        <w:rPr>
          <w:rFonts w:ascii="Lucida Handwriting" w:hAnsi="Lucida Handwriting"/>
          <w:sz w:val="22"/>
        </w:rPr>
        <w:t>Dakatia</w:t>
      </w:r>
      <w:proofErr w:type="spellEnd"/>
      <w:r>
        <w:rPr>
          <w:rFonts w:ascii="Lucida Handwriting" w:hAnsi="Lucida Handwriting"/>
          <w:sz w:val="22"/>
        </w:rPr>
        <w:t xml:space="preserve"> Bill Area</w:t>
      </w:r>
    </w:p>
    <w:p w:rsidR="00CD68A6" w:rsidRDefault="00CD68A6">
      <w:pPr>
        <w:tabs>
          <w:tab w:val="left" w:pos="4999"/>
        </w:tabs>
        <w:rPr>
          <w:rFonts w:ascii="Lucida Handwriting" w:hAnsi="Lucida Handwriting"/>
          <w:sz w:val="22"/>
        </w:rPr>
      </w:pPr>
    </w:p>
    <w:p w:rsidR="00CD68A6" w:rsidRDefault="00CD68A6">
      <w:pPr>
        <w:tabs>
          <w:tab w:val="left" w:pos="4999"/>
        </w:tabs>
        <w:rPr>
          <w:rFonts w:ascii="Lucida Handwriting" w:hAnsi="Lucida Handwriting"/>
          <w:sz w:val="22"/>
        </w:rPr>
      </w:pPr>
    </w:p>
    <w:p w:rsidR="00CD68A6" w:rsidRDefault="00CD68A6">
      <w:pPr>
        <w:pStyle w:val="Heading3"/>
      </w:pPr>
      <w:r>
        <w:t>River System</w:t>
      </w:r>
    </w:p>
    <w:p w:rsidR="00CD68A6" w:rsidRDefault="00CD68A6">
      <w:pPr>
        <w:tabs>
          <w:tab w:val="left" w:pos="4999"/>
        </w:tabs>
        <w:rPr>
          <w:rFonts w:ascii="Lucida Handwriting" w:hAnsi="Lucida Handwriting"/>
          <w:sz w:val="22"/>
        </w:rPr>
      </w:pPr>
    </w:p>
    <w:p w:rsidR="00CD68A6" w:rsidRDefault="00CD68A6">
      <w:pPr>
        <w:tabs>
          <w:tab w:val="left" w:pos="4999"/>
        </w:tabs>
        <w:rPr>
          <w:rFonts w:ascii="Lucida Handwriting" w:hAnsi="Lucida Handwriting"/>
          <w:sz w:val="22"/>
        </w:rPr>
      </w:pPr>
      <w:proofErr w:type="spellStart"/>
      <w:r>
        <w:rPr>
          <w:rFonts w:ascii="Lucida Handwriting" w:hAnsi="Lucida Handwriting"/>
          <w:b/>
          <w:bCs/>
          <w:sz w:val="22"/>
          <w:u w:val="single"/>
        </w:rPr>
        <w:t>Pasoor</w:t>
      </w:r>
      <w:proofErr w:type="spellEnd"/>
      <w:r>
        <w:rPr>
          <w:rFonts w:ascii="Lucida Handwriting" w:hAnsi="Lucida Handwriting"/>
          <w:b/>
          <w:bCs/>
          <w:sz w:val="22"/>
          <w:u w:val="single"/>
        </w:rPr>
        <w:t xml:space="preserve"> river system: </w:t>
      </w:r>
      <w:r>
        <w:rPr>
          <w:rFonts w:ascii="Lucida Handwriting" w:hAnsi="Lucida Handwriting"/>
          <w:sz w:val="22"/>
        </w:rPr>
        <w:t xml:space="preserve">eastern </w:t>
      </w:r>
      <w:smartTag w:uri="urn:schemas-microsoft-com:office:smarttags" w:element="City">
        <w:smartTag w:uri="urn:schemas-microsoft-com:office:smarttags" w:element="place">
          <w:r>
            <w:rPr>
              <w:rFonts w:ascii="Lucida Handwriting" w:hAnsi="Lucida Handwriting"/>
              <w:sz w:val="22"/>
            </w:rPr>
            <w:t>Khulna</w:t>
          </w:r>
        </w:smartTag>
      </w:smartTag>
      <w:r>
        <w:rPr>
          <w:rFonts w:ascii="Lucida Handwriting" w:hAnsi="Lucida Handwriting"/>
          <w:sz w:val="22"/>
        </w:rPr>
        <w:t xml:space="preserve"> and Bagerhat</w:t>
      </w:r>
    </w:p>
    <w:p w:rsidR="00CD68A6" w:rsidRDefault="00CD68A6">
      <w:pPr>
        <w:tabs>
          <w:tab w:val="left" w:pos="4999"/>
        </w:tabs>
        <w:rPr>
          <w:rFonts w:ascii="Lucida Handwriting" w:hAnsi="Lucida Handwriting"/>
          <w:sz w:val="22"/>
        </w:rPr>
      </w:pPr>
    </w:p>
    <w:p w:rsidR="00CD68A6" w:rsidRDefault="00CD68A6">
      <w:pPr>
        <w:tabs>
          <w:tab w:val="left" w:pos="4999"/>
        </w:tabs>
        <w:rPr>
          <w:rFonts w:ascii="Lucida Handwriting" w:hAnsi="Lucida Handwriting"/>
          <w:sz w:val="22"/>
        </w:rPr>
      </w:pPr>
      <w:proofErr w:type="spellStart"/>
      <w:r>
        <w:rPr>
          <w:rFonts w:ascii="Lucida Handwriting" w:hAnsi="Lucida Handwriting"/>
          <w:b/>
          <w:bCs/>
          <w:sz w:val="22"/>
          <w:u w:val="single"/>
        </w:rPr>
        <w:t>Sibsha</w:t>
      </w:r>
      <w:proofErr w:type="spellEnd"/>
      <w:r>
        <w:rPr>
          <w:rFonts w:ascii="Lucida Handwriting" w:hAnsi="Lucida Handwriting"/>
          <w:b/>
          <w:bCs/>
          <w:sz w:val="22"/>
          <w:u w:val="single"/>
        </w:rPr>
        <w:t xml:space="preserve"> river system:</w:t>
      </w:r>
      <w:r>
        <w:rPr>
          <w:rFonts w:ascii="Lucida Handwriting" w:hAnsi="Lucida Handwriting"/>
          <w:sz w:val="22"/>
        </w:rPr>
        <w:t xml:space="preserve"> western part of </w:t>
      </w:r>
      <w:smartTag w:uri="urn:schemas-microsoft-com:office:smarttags" w:element="City">
        <w:smartTag w:uri="urn:schemas-microsoft-com:office:smarttags" w:element="place">
          <w:r>
            <w:rPr>
              <w:rFonts w:ascii="Lucida Handwriting" w:hAnsi="Lucida Handwriting"/>
              <w:sz w:val="22"/>
            </w:rPr>
            <w:t>Khulna</w:t>
          </w:r>
        </w:smartTag>
      </w:smartTag>
      <w:r>
        <w:rPr>
          <w:rFonts w:ascii="Lucida Handwriting" w:hAnsi="Lucida Handwriting"/>
          <w:sz w:val="22"/>
        </w:rPr>
        <w:t xml:space="preserve"> and Satkhira. </w:t>
      </w:r>
      <w:proofErr w:type="gramStart"/>
      <w:r>
        <w:rPr>
          <w:rFonts w:ascii="Lucida Handwriting" w:hAnsi="Lucida Handwriting"/>
          <w:sz w:val="22"/>
        </w:rPr>
        <w:t xml:space="preserve">Higher Salinity than </w:t>
      </w:r>
      <w:proofErr w:type="spellStart"/>
      <w:r>
        <w:rPr>
          <w:rFonts w:ascii="Lucida Handwriting" w:hAnsi="Lucida Handwriting"/>
          <w:sz w:val="22"/>
        </w:rPr>
        <w:t>Pasoor</w:t>
      </w:r>
      <w:proofErr w:type="spellEnd"/>
      <w:r>
        <w:rPr>
          <w:rFonts w:ascii="Lucida Handwriting" w:hAnsi="Lucida Handwriting"/>
          <w:sz w:val="22"/>
        </w:rPr>
        <w:t xml:space="preserve"> because no flash of fresh water from upstream.</w:t>
      </w:r>
      <w:proofErr w:type="gramEnd"/>
    </w:p>
    <w:p w:rsidR="00CD68A6" w:rsidRDefault="00CD68A6">
      <w:pPr>
        <w:tabs>
          <w:tab w:val="left" w:pos="4999"/>
        </w:tabs>
        <w:rPr>
          <w:rFonts w:ascii="Lucida Handwriting" w:hAnsi="Lucida Handwriting"/>
          <w:sz w:val="22"/>
        </w:rPr>
      </w:pPr>
    </w:p>
    <w:p w:rsidR="00CD68A6" w:rsidRDefault="00CD68A6">
      <w:pPr>
        <w:tabs>
          <w:tab w:val="left" w:pos="4999"/>
        </w:tabs>
        <w:rPr>
          <w:rFonts w:ascii="Lucida Handwriting" w:hAnsi="Lucida Handwriting"/>
          <w:sz w:val="22"/>
        </w:rPr>
      </w:pPr>
    </w:p>
    <w:p w:rsidR="00CD68A6" w:rsidRDefault="00CD68A6">
      <w:pPr>
        <w:tabs>
          <w:tab w:val="left" w:pos="4999"/>
        </w:tabs>
        <w:rPr>
          <w:rFonts w:ascii="Lucida Handwriting" w:hAnsi="Lucida Handwriting"/>
          <w:sz w:val="22"/>
        </w:rPr>
      </w:pPr>
    </w:p>
    <w:p w:rsidR="00CD68A6" w:rsidRDefault="00CD68A6">
      <w:pPr>
        <w:tabs>
          <w:tab w:val="left" w:pos="4999"/>
        </w:tabs>
        <w:rPr>
          <w:rFonts w:ascii="Lucida Handwriting" w:hAnsi="Lucida Handwriting"/>
          <w:sz w:val="22"/>
        </w:rPr>
      </w:pPr>
    </w:p>
    <w:p w:rsidR="00CD68A6" w:rsidRDefault="00CD68A6">
      <w:pPr>
        <w:pStyle w:val="Heading4"/>
      </w:pPr>
      <w:r>
        <w:t xml:space="preserve">From Asasuni and </w:t>
      </w:r>
      <w:proofErr w:type="spellStart"/>
      <w:r>
        <w:t>Koyra</w:t>
      </w:r>
      <w:proofErr w:type="spellEnd"/>
      <w:r>
        <w:t xml:space="preserve"> Saline soil in rainy season</w:t>
      </w:r>
    </w:p>
    <w:p w:rsidR="00CD68A6" w:rsidRDefault="00CD68A6">
      <w:r>
        <w:t xml:space="preserve">First Year Field Visit at </w:t>
      </w:r>
      <w:proofErr w:type="spellStart"/>
      <w:r>
        <w:t>Sagardahri</w:t>
      </w:r>
      <w:proofErr w:type="spellEnd"/>
      <w:r>
        <w:t xml:space="preserve">:  </w:t>
      </w:r>
      <w:proofErr w:type="spellStart"/>
      <w:r>
        <w:t>Rayna</w:t>
      </w:r>
      <w:proofErr w:type="spellEnd"/>
      <w:r>
        <w:t xml:space="preserve"> (</w:t>
      </w:r>
      <w:proofErr w:type="spellStart"/>
      <w:r>
        <w:t>Entisols</w:t>
      </w:r>
      <w:proofErr w:type="spellEnd"/>
      <w:r>
        <w:t>)</w:t>
      </w:r>
    </w:p>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 w:rsidR="00CD68A6" w:rsidRDefault="00CD68A6">
      <w:pPr>
        <w:rPr>
          <w:rFonts w:ascii="Trebuchet MS" w:hAnsi="Trebuchet MS"/>
          <w:b/>
          <w:shadow/>
          <w:color w:val="CC99FF"/>
        </w:rPr>
      </w:pPr>
    </w:p>
    <w:p w:rsidR="00CD68A6" w:rsidRDefault="00CD68A6">
      <w:pPr>
        <w:pStyle w:val="Heading6"/>
      </w:pPr>
      <w:r>
        <w:rPr>
          <w:sz w:val="50"/>
        </w:rPr>
        <w:t>CALCULATION OF EC</w:t>
      </w:r>
    </w:p>
    <w:p w:rsidR="00CD68A6" w:rsidRDefault="00CD68A6"/>
    <w:p w:rsidR="00CD68A6" w:rsidRDefault="00A6158B">
      <w:pPr>
        <w:tabs>
          <w:tab w:val="num" w:pos="720"/>
        </w:tabs>
        <w:spacing w:line="480" w:lineRule="auto"/>
        <w:ind w:left="360"/>
      </w:pPr>
      <w:r>
        <w:rPr>
          <w:noProof/>
        </w:rPr>
        <w:drawing>
          <wp:inline distT="0" distB="0" distL="0" distR="0">
            <wp:extent cx="142875" cy="142875"/>
            <wp:effectExtent l="19050" t="0" r="9525" b="0"/>
            <wp:docPr id="1" name="Picture 1" descr="bd1457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579_"/>
                    <pic:cNvPicPr>
                      <a:picLocks noChangeAspect="1" noChangeArrowheads="1"/>
                    </pic:cNvPicPr>
                  </pic:nvPicPr>
                  <pic:blipFill>
                    <a:blip r:embed="rId4"/>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t xml:space="preserve">First multiply 1:5 </w:t>
      </w:r>
      <w:proofErr w:type="gramStart"/>
      <w:r w:rsidR="00CD68A6">
        <w:t>suspension</w:t>
      </w:r>
      <w:proofErr w:type="gramEnd"/>
      <w:r w:rsidR="00CD68A6">
        <w:t xml:space="preserve"> by 5 to get 1:1 saturation extract value </w:t>
      </w:r>
    </w:p>
    <w:p w:rsidR="00CD68A6" w:rsidRDefault="00CD68A6">
      <w:pPr>
        <w:tabs>
          <w:tab w:val="num" w:pos="720"/>
        </w:tabs>
        <w:spacing w:line="480" w:lineRule="auto"/>
        <w:ind w:left="360"/>
      </w:pPr>
      <w:r>
        <w:t xml:space="preserve">      </w:t>
      </w:r>
      <w:proofErr w:type="gramStart"/>
      <w:r>
        <w:t>mathematically</w:t>
      </w:r>
      <w:proofErr w:type="gramEnd"/>
      <w:r>
        <w:t xml:space="preserve"> = A</w:t>
      </w:r>
    </w:p>
    <w:p w:rsidR="00CD68A6" w:rsidRDefault="00A6158B">
      <w:pPr>
        <w:tabs>
          <w:tab w:val="num" w:pos="720"/>
        </w:tabs>
        <w:spacing w:line="480" w:lineRule="auto"/>
        <w:ind w:left="360"/>
      </w:pPr>
      <w:r>
        <w:rPr>
          <w:noProof/>
        </w:rPr>
        <w:drawing>
          <wp:inline distT="0" distB="0" distL="0" distR="0">
            <wp:extent cx="142875" cy="142875"/>
            <wp:effectExtent l="19050" t="0" r="9525" b="0"/>
            <wp:docPr id="2" name="Picture 2" descr="bd1457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579_"/>
                    <pic:cNvPicPr>
                      <a:picLocks noChangeAspect="1" noChangeArrowheads="1"/>
                    </pic:cNvPicPr>
                  </pic:nvPicPr>
                  <pic:blipFill>
                    <a:blip r:embed="rId4"/>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t>Then calculate EC with</w:t>
      </w:r>
    </w:p>
    <w:p w:rsidR="00CD68A6" w:rsidRDefault="00A6158B">
      <w:pPr>
        <w:tabs>
          <w:tab w:val="num" w:pos="720"/>
          <w:tab w:val="num" w:pos="1080"/>
        </w:tabs>
        <w:spacing w:line="480" w:lineRule="auto"/>
        <w:ind w:left="720"/>
      </w:pPr>
      <w:r>
        <w:rPr>
          <w:noProof/>
        </w:rPr>
        <w:drawing>
          <wp:inline distT="0" distB="0" distL="0" distR="0">
            <wp:extent cx="142875" cy="142875"/>
            <wp:effectExtent l="19050" t="0" r="9525" b="0"/>
            <wp:docPr id="3" name="Picture 3" descr="bd149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1_"/>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t>&lt;2 = A x 1.323+0.122</w:t>
      </w:r>
    </w:p>
    <w:p w:rsidR="00CD68A6" w:rsidRDefault="00A6158B">
      <w:pPr>
        <w:tabs>
          <w:tab w:val="num" w:pos="720"/>
          <w:tab w:val="num" w:pos="1080"/>
        </w:tabs>
        <w:spacing w:line="480" w:lineRule="auto"/>
        <w:ind w:left="720"/>
      </w:pPr>
      <w:r>
        <w:rPr>
          <w:noProof/>
        </w:rPr>
        <w:drawing>
          <wp:inline distT="0" distB="0" distL="0" distR="0">
            <wp:extent cx="142875" cy="142875"/>
            <wp:effectExtent l="19050" t="0" r="9525" b="0"/>
            <wp:docPr id="4" name="Picture 4" descr="bd149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1_"/>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t>2-14 = A x 1.267+1.269</w:t>
      </w:r>
    </w:p>
    <w:p w:rsidR="00CD68A6" w:rsidRDefault="00A6158B">
      <w:pPr>
        <w:tabs>
          <w:tab w:val="num" w:pos="720"/>
          <w:tab w:val="num" w:pos="1080"/>
        </w:tabs>
        <w:spacing w:line="480" w:lineRule="auto"/>
        <w:ind w:left="720"/>
      </w:pPr>
      <w:r>
        <w:rPr>
          <w:noProof/>
        </w:rPr>
        <w:drawing>
          <wp:inline distT="0" distB="0" distL="0" distR="0">
            <wp:extent cx="142875" cy="142875"/>
            <wp:effectExtent l="19050" t="0" r="9525" b="0"/>
            <wp:docPr id="5" name="Picture 5" descr="bd149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1_"/>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t>&gt;15 = A x 0.895+8.31</w:t>
      </w:r>
    </w:p>
    <w:p w:rsidR="00CD68A6" w:rsidRDefault="00A6158B">
      <w:pPr>
        <w:tabs>
          <w:tab w:val="num" w:pos="720"/>
        </w:tabs>
        <w:spacing w:line="480" w:lineRule="auto"/>
        <w:ind w:left="360"/>
      </w:pPr>
      <w:r>
        <w:rPr>
          <w:noProof/>
        </w:rPr>
        <w:drawing>
          <wp:inline distT="0" distB="0" distL="0" distR="0">
            <wp:extent cx="142875" cy="142875"/>
            <wp:effectExtent l="19050" t="0" r="9525" b="0"/>
            <wp:docPr id="6" name="Picture 6" descr="bd1457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579_"/>
                    <pic:cNvPicPr>
                      <a:picLocks noChangeAspect="1" noChangeArrowheads="1"/>
                    </pic:cNvPicPr>
                  </pic:nvPicPr>
                  <pic:blipFill>
                    <a:blip r:embed="rId4"/>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Results will be expressed in mmhos/cm or dS/m</w:t>
      </w:r>
    </w:p>
    <w:p w:rsidR="00CD68A6" w:rsidRDefault="00CD68A6">
      <w:pPr>
        <w:tabs>
          <w:tab w:val="num" w:pos="720"/>
        </w:tabs>
        <w:ind w:left="360"/>
      </w:pPr>
      <w:r>
        <w:tab/>
      </w:r>
      <w:r>
        <w:tab/>
      </w: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tabs>
          <w:tab w:val="num" w:pos="720"/>
        </w:tabs>
        <w:ind w:left="360"/>
      </w:pPr>
    </w:p>
    <w:p w:rsidR="00CD68A6" w:rsidRDefault="00CD68A6">
      <w:pPr>
        <w:pStyle w:val="Heading7"/>
      </w:pPr>
      <w:r>
        <w:lastRenderedPageBreak/>
        <w:t>Field Texture Test</w:t>
      </w:r>
    </w:p>
    <w:p w:rsidR="00CD68A6" w:rsidRDefault="00CD68A6">
      <w:pPr>
        <w:tabs>
          <w:tab w:val="num" w:pos="720"/>
        </w:tabs>
        <w:spacing w:line="360" w:lineRule="auto"/>
        <w:ind w:left="360"/>
      </w:pPr>
    </w:p>
    <w:p w:rsidR="00CD68A6" w:rsidRDefault="00A6158B">
      <w:pPr>
        <w:tabs>
          <w:tab w:val="num" w:pos="720"/>
          <w:tab w:val="num" w:pos="1080"/>
        </w:tabs>
        <w:spacing w:line="360" w:lineRule="auto"/>
        <w:ind w:left="720"/>
      </w:pPr>
      <w:r>
        <w:rPr>
          <w:noProof/>
        </w:rPr>
        <w:drawing>
          <wp:inline distT="0" distB="0" distL="0" distR="0">
            <wp:extent cx="142875" cy="123825"/>
            <wp:effectExtent l="19050" t="0" r="9525" b="0"/>
            <wp:docPr id="7" name="Picture 7" descr="bd213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21300_"/>
                    <pic:cNvPicPr>
                      <a:picLocks noChangeAspect="1" noChangeArrowheads="1"/>
                    </pic:cNvPicPr>
                  </pic:nvPicPr>
                  <pic:blipFill>
                    <a:blip r:embed="rId6"/>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00CD68A6">
        <w:tab/>
        <w:t>At near saturation or over field capacity if a thread cannot be made then the texture is sand loam</w:t>
      </w:r>
    </w:p>
    <w:p w:rsidR="00CD68A6" w:rsidRDefault="00A6158B">
      <w:pPr>
        <w:tabs>
          <w:tab w:val="num" w:pos="720"/>
          <w:tab w:val="num" w:pos="1080"/>
        </w:tabs>
        <w:spacing w:line="360" w:lineRule="auto"/>
        <w:ind w:left="720"/>
      </w:pPr>
      <w:r>
        <w:rPr>
          <w:noProof/>
        </w:rPr>
        <w:drawing>
          <wp:inline distT="0" distB="0" distL="0" distR="0">
            <wp:extent cx="142875" cy="123825"/>
            <wp:effectExtent l="19050" t="0" r="9525" b="0"/>
            <wp:docPr id="8" name="Picture 8" descr="bd213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21300_"/>
                    <pic:cNvPicPr>
                      <a:picLocks noChangeAspect="1" noChangeArrowheads="1"/>
                    </pic:cNvPicPr>
                  </pic:nvPicPr>
                  <pic:blipFill>
                    <a:blip r:embed="rId6"/>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00CD68A6">
        <w:tab/>
        <w:t>If a thread can make, try to make a ring with that, if cracks form then the texture is silt loam (</w:t>
      </w:r>
      <w:proofErr w:type="spellStart"/>
      <w:r w:rsidR="00CD68A6">
        <w:t>Doash</w:t>
      </w:r>
      <w:proofErr w:type="spellEnd"/>
      <w:r w:rsidR="00CD68A6">
        <w:t>)</w:t>
      </w:r>
    </w:p>
    <w:p w:rsidR="00CD68A6" w:rsidRDefault="00A6158B">
      <w:pPr>
        <w:tabs>
          <w:tab w:val="num" w:pos="720"/>
          <w:tab w:val="num" w:pos="1080"/>
        </w:tabs>
        <w:spacing w:line="360" w:lineRule="auto"/>
        <w:ind w:left="720"/>
      </w:pPr>
      <w:r>
        <w:rPr>
          <w:noProof/>
        </w:rPr>
        <w:drawing>
          <wp:inline distT="0" distB="0" distL="0" distR="0">
            <wp:extent cx="142875" cy="123825"/>
            <wp:effectExtent l="19050" t="0" r="9525" b="0"/>
            <wp:docPr id="9" name="Picture 9" descr="bd213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21300_"/>
                    <pic:cNvPicPr>
                      <a:picLocks noChangeAspect="1" noChangeArrowheads="1"/>
                    </pic:cNvPicPr>
                  </pic:nvPicPr>
                  <pic:blipFill>
                    <a:blip r:embed="rId6"/>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00CD68A6">
        <w:tab/>
        <w:t xml:space="preserve"> If no crack is formed then the texture may be either silty clay loam or clay loam</w:t>
      </w:r>
    </w:p>
    <w:p w:rsidR="00CD68A6" w:rsidRDefault="00A6158B">
      <w:pPr>
        <w:tabs>
          <w:tab w:val="num" w:pos="720"/>
          <w:tab w:val="num" w:pos="1080"/>
        </w:tabs>
        <w:spacing w:line="360" w:lineRule="auto"/>
        <w:ind w:left="720"/>
      </w:pPr>
      <w:r>
        <w:rPr>
          <w:noProof/>
        </w:rPr>
        <w:drawing>
          <wp:inline distT="0" distB="0" distL="0" distR="0">
            <wp:extent cx="142875" cy="123825"/>
            <wp:effectExtent l="19050" t="0" r="9525" b="0"/>
            <wp:docPr id="10" name="Picture 10" descr="bd213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21300_"/>
                    <pic:cNvPicPr>
                      <a:picLocks noChangeAspect="1" noChangeArrowheads="1"/>
                    </pic:cNvPicPr>
                  </pic:nvPicPr>
                  <pic:blipFill>
                    <a:blip r:embed="rId6"/>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00CD68A6">
        <w:tab/>
        <w:t xml:space="preserve"> Then try tongue test with thumb and pointer finger. If soil paste adheres on the thumb then the soil is silty clay loam</w:t>
      </w:r>
    </w:p>
    <w:p w:rsidR="00CD68A6" w:rsidRDefault="00A6158B">
      <w:pPr>
        <w:tabs>
          <w:tab w:val="num" w:pos="720"/>
          <w:tab w:val="num" w:pos="1080"/>
        </w:tabs>
        <w:spacing w:line="360" w:lineRule="auto"/>
        <w:ind w:left="720"/>
      </w:pPr>
      <w:r>
        <w:rPr>
          <w:noProof/>
        </w:rPr>
        <w:drawing>
          <wp:inline distT="0" distB="0" distL="0" distR="0">
            <wp:extent cx="142875" cy="123825"/>
            <wp:effectExtent l="19050" t="0" r="9525" b="0"/>
            <wp:docPr id="11" name="Picture 11" descr="bd213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21300_"/>
                    <pic:cNvPicPr>
                      <a:picLocks noChangeAspect="1" noChangeArrowheads="1"/>
                    </pic:cNvPicPr>
                  </pic:nvPicPr>
                  <pic:blipFill>
                    <a:blip r:embed="rId6"/>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00CD68A6">
        <w:tab/>
        <w:t xml:space="preserve"> If not and produce a tongue on the tip of the thumb then the soil is clay loam and if tongue formation is stronger then the texture is heavy clay.</w:t>
      </w:r>
    </w:p>
    <w:p w:rsidR="00CD68A6" w:rsidRDefault="00A6158B">
      <w:pPr>
        <w:tabs>
          <w:tab w:val="num" w:pos="720"/>
          <w:tab w:val="num" w:pos="1080"/>
        </w:tabs>
        <w:spacing w:line="360" w:lineRule="auto"/>
        <w:ind w:left="720"/>
      </w:pPr>
      <w:r>
        <w:rPr>
          <w:noProof/>
        </w:rPr>
        <w:drawing>
          <wp:inline distT="0" distB="0" distL="0" distR="0">
            <wp:extent cx="142875" cy="123825"/>
            <wp:effectExtent l="19050" t="0" r="9525" b="0"/>
            <wp:docPr id="12" name="Picture 12" descr="bd213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21300_"/>
                    <pic:cNvPicPr>
                      <a:picLocks noChangeAspect="1" noChangeArrowheads="1"/>
                    </pic:cNvPicPr>
                  </pic:nvPicPr>
                  <pic:blipFill>
                    <a:blip r:embed="rId6"/>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00CD68A6">
        <w:tab/>
        <w:t xml:space="preserve"> If tongue formation is weaker then the texture is silty clay and if tongue is stronger then texture is clay. </w:t>
      </w:r>
    </w:p>
    <w:p w:rsidR="00CD68A6" w:rsidRDefault="00CD68A6">
      <w:pPr>
        <w:tabs>
          <w:tab w:val="num" w:pos="720"/>
          <w:tab w:val="num" w:pos="1080"/>
        </w:tabs>
        <w:spacing w:line="360" w:lineRule="auto"/>
        <w:ind w:left="720"/>
      </w:pPr>
    </w:p>
    <w:p w:rsidR="00CD68A6" w:rsidRDefault="00CD68A6">
      <w:pPr>
        <w:pStyle w:val="Heading8"/>
      </w:pPr>
      <w:r>
        <w:t>Mapping unit</w:t>
      </w:r>
    </w:p>
    <w:p w:rsidR="00CD68A6" w:rsidRDefault="00A6158B">
      <w:pPr>
        <w:tabs>
          <w:tab w:val="num" w:pos="720"/>
          <w:tab w:val="num" w:pos="1080"/>
          <w:tab w:val="num" w:pos="1440"/>
        </w:tabs>
        <w:spacing w:line="360" w:lineRule="auto"/>
        <w:ind w:left="1080"/>
        <w:jc w:val="both"/>
      </w:pPr>
      <w:r>
        <w:rPr>
          <w:noProof/>
        </w:rPr>
        <w:drawing>
          <wp:inline distT="0" distB="0" distL="0" distR="0">
            <wp:extent cx="123825" cy="123825"/>
            <wp:effectExtent l="19050" t="0" r="9525" b="0"/>
            <wp:docPr id="13" name="Picture 13"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21298_"/>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CD68A6">
        <w:tab/>
        <w:t xml:space="preserve">If a soil series occupy more than 70% of a catena then mapping unit will be consociation </w:t>
      </w:r>
      <w:proofErr w:type="spellStart"/>
      <w:r w:rsidR="00CD68A6">
        <w:t>eg</w:t>
      </w:r>
      <w:proofErr w:type="spellEnd"/>
      <w:r w:rsidR="00CD68A6">
        <w:t xml:space="preserve">. </w:t>
      </w:r>
      <w:proofErr w:type="spellStart"/>
      <w:proofErr w:type="gramStart"/>
      <w:r w:rsidR="00CD68A6">
        <w:t>Dacope</w:t>
      </w:r>
      <w:proofErr w:type="spellEnd"/>
      <w:r w:rsidR="00CD68A6">
        <w:t xml:space="preserve"> consociation.</w:t>
      </w:r>
      <w:proofErr w:type="gramEnd"/>
    </w:p>
    <w:p w:rsidR="00CD68A6" w:rsidRDefault="00A6158B">
      <w:pPr>
        <w:tabs>
          <w:tab w:val="num" w:pos="720"/>
          <w:tab w:val="num" w:pos="1080"/>
          <w:tab w:val="num" w:pos="1440"/>
        </w:tabs>
        <w:spacing w:line="360" w:lineRule="auto"/>
        <w:ind w:left="1080"/>
        <w:jc w:val="both"/>
      </w:pPr>
      <w:r>
        <w:rPr>
          <w:noProof/>
        </w:rPr>
        <w:drawing>
          <wp:inline distT="0" distB="0" distL="0" distR="0">
            <wp:extent cx="123825" cy="123825"/>
            <wp:effectExtent l="19050" t="0" r="9525" b="0"/>
            <wp:docPr id="14" name="Picture 14"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21298_"/>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CD68A6">
        <w:t>If the distribution of soil series in a catena is like that no one exceed the 70% of the total area then mapping unit will be association. As for instance if in an area Dacope occupy 50%, Bajoa 30% and Dumuria 20% of the catena then the mapping unit will be Dacope-Bajoa association.</w:t>
      </w:r>
    </w:p>
    <w:p w:rsidR="00CD68A6" w:rsidRDefault="00A6158B">
      <w:pPr>
        <w:tabs>
          <w:tab w:val="num" w:pos="720"/>
          <w:tab w:val="num" w:pos="1080"/>
          <w:tab w:val="num" w:pos="1440"/>
        </w:tabs>
        <w:spacing w:line="360" w:lineRule="auto"/>
        <w:ind w:left="1080"/>
        <w:jc w:val="both"/>
      </w:pPr>
      <w:r>
        <w:rPr>
          <w:noProof/>
        </w:rPr>
        <w:drawing>
          <wp:inline distT="0" distB="0" distL="0" distR="0">
            <wp:extent cx="123825" cy="123825"/>
            <wp:effectExtent l="19050" t="0" r="9525" b="0"/>
            <wp:docPr id="15" name="Picture 15"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21298_"/>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CD68A6">
        <w:t>If the situations like this Darsana occupy 20%, Sara 15%, Gopalpur 15%, Mirpur 25%, Ghior 20% and others 5% then soil mapping unit will be Mirpur-Darsana-Ghior complex.</w:t>
      </w:r>
    </w:p>
    <w:p w:rsidR="00CD68A6" w:rsidRDefault="00A6158B">
      <w:pPr>
        <w:tabs>
          <w:tab w:val="num" w:pos="720"/>
          <w:tab w:val="num" w:pos="1080"/>
          <w:tab w:val="num" w:pos="1440"/>
        </w:tabs>
        <w:spacing w:line="360" w:lineRule="auto"/>
        <w:ind w:left="1080"/>
        <w:jc w:val="both"/>
      </w:pPr>
      <w:r>
        <w:rPr>
          <w:noProof/>
        </w:rPr>
        <w:drawing>
          <wp:inline distT="0" distB="0" distL="0" distR="0">
            <wp:extent cx="123825" cy="123825"/>
            <wp:effectExtent l="19050" t="0" r="9525" b="0"/>
            <wp:docPr id="16" name="Picture 16"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21298_"/>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CD68A6">
        <w:t xml:space="preserve">If the soil serieses in a catena are </w:t>
      </w:r>
      <w:proofErr w:type="spellStart"/>
      <w:r w:rsidR="00CD68A6">
        <w:t>undifferentiable</w:t>
      </w:r>
      <w:proofErr w:type="spellEnd"/>
      <w:r w:rsidR="00CD68A6">
        <w:t xml:space="preserve">, surveyor is not sure whether it is not soil or cannot identify the unit, as a soil series then the mapping unit may be undifferentiated.    </w:t>
      </w:r>
    </w:p>
    <w:p w:rsidR="00CD68A6" w:rsidRDefault="00A6158B">
      <w:pPr>
        <w:tabs>
          <w:tab w:val="num" w:pos="720"/>
          <w:tab w:val="num" w:pos="1080"/>
          <w:tab w:val="num" w:pos="1440"/>
        </w:tabs>
        <w:spacing w:line="360" w:lineRule="auto"/>
        <w:ind w:left="1080"/>
        <w:jc w:val="both"/>
      </w:pPr>
      <w:r>
        <w:rPr>
          <w:noProof/>
        </w:rPr>
        <w:drawing>
          <wp:inline distT="0" distB="0" distL="0" distR="0">
            <wp:extent cx="123825" cy="123825"/>
            <wp:effectExtent l="19050" t="0" r="9525" b="0"/>
            <wp:docPr id="17" name="Picture 17"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d21298_"/>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CD68A6">
        <w:t xml:space="preserve">You can plot the identified soils in the map. You can use </w:t>
      </w:r>
      <w:smartTag w:uri="urn:schemas-microsoft-com:office:smarttags" w:element="City">
        <w:smartTag w:uri="urn:schemas-microsoft-com:office:smarttags" w:element="place">
          <w:r w:rsidR="00CD68A6">
            <w:t>Thana</w:t>
          </w:r>
        </w:smartTag>
      </w:smartTag>
      <w:r w:rsidR="00CD68A6">
        <w:t xml:space="preserve"> boundary or </w:t>
      </w:r>
      <w:proofErr w:type="spellStart"/>
      <w:r w:rsidR="00CD68A6">
        <w:t>Mouza</w:t>
      </w:r>
      <w:proofErr w:type="spellEnd"/>
      <w:r w:rsidR="00CD68A6">
        <w:t xml:space="preserve"> map and then plot the surveyed catena on the specific location of a specific </w:t>
      </w:r>
      <w:smartTag w:uri="urn:schemas-microsoft-com:office:smarttags" w:element="City">
        <w:smartTag w:uri="urn:schemas-microsoft-com:office:smarttags" w:element="place">
          <w:r w:rsidR="00CD68A6">
            <w:t>Thana</w:t>
          </w:r>
        </w:smartTag>
      </w:smartTag>
      <w:r w:rsidR="00CD68A6">
        <w:t xml:space="preserve"> or </w:t>
      </w:r>
      <w:proofErr w:type="spellStart"/>
      <w:r w:rsidR="00CD68A6">
        <w:t>mouza</w:t>
      </w:r>
      <w:proofErr w:type="spellEnd"/>
      <w:r w:rsidR="00CD68A6">
        <w:t xml:space="preserve"> map. The soil boundary on the map will not be </w:t>
      </w:r>
      <w:r w:rsidR="00CD68A6">
        <w:lastRenderedPageBreak/>
        <w:t xml:space="preserve">geometric. By augur boring in the field you can predict the approximate boundary between the two soil series.        </w:t>
      </w:r>
    </w:p>
    <w:p w:rsidR="00CD68A6" w:rsidRDefault="00A6158B">
      <w:pPr>
        <w:tabs>
          <w:tab w:val="num" w:pos="720"/>
          <w:tab w:val="num" w:pos="1080"/>
          <w:tab w:val="num" w:pos="1440"/>
        </w:tabs>
        <w:spacing w:line="360" w:lineRule="auto"/>
        <w:ind w:left="1080"/>
        <w:jc w:val="both"/>
      </w:pPr>
      <w:r>
        <w:rPr>
          <w:noProof/>
        </w:rPr>
        <w:drawing>
          <wp:inline distT="0" distB="0" distL="0" distR="0">
            <wp:extent cx="123825" cy="123825"/>
            <wp:effectExtent l="19050" t="0" r="9525" b="0"/>
            <wp:docPr id="18" name="Picture 18"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d21298_"/>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CD68A6">
        <w:t>You can identify the soil series in the field by free survey method (what we have done in the field) or by grid method. The approximate distance between the two grids is 30ft. The later method is so strict and the surveyor has little freedom to choose the place of hitting.</w:t>
      </w:r>
    </w:p>
    <w:p w:rsidR="00CD68A6" w:rsidRDefault="00A6158B">
      <w:pPr>
        <w:tabs>
          <w:tab w:val="num" w:pos="720"/>
          <w:tab w:val="num" w:pos="1080"/>
          <w:tab w:val="num" w:pos="1440"/>
        </w:tabs>
        <w:spacing w:line="360" w:lineRule="auto"/>
        <w:ind w:left="1080"/>
        <w:jc w:val="both"/>
      </w:pPr>
      <w:r>
        <w:rPr>
          <w:noProof/>
        </w:rPr>
        <w:drawing>
          <wp:inline distT="0" distB="0" distL="0" distR="0">
            <wp:extent cx="123825" cy="123825"/>
            <wp:effectExtent l="19050" t="0" r="9525" b="0"/>
            <wp:docPr id="19" name="Picture 19"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21298_"/>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CD68A6">
        <w:t xml:space="preserve"> In the meander floodplain the ridge will be at the side of a river and then middle and basin. But in the tidal floodplain the ridge will be at the side of the natural creeks.</w:t>
      </w:r>
    </w:p>
    <w:p w:rsidR="00CD68A6" w:rsidRDefault="00CD68A6">
      <w:pPr>
        <w:tabs>
          <w:tab w:val="num" w:pos="1080"/>
          <w:tab w:val="num" w:pos="1440"/>
        </w:tabs>
        <w:spacing w:line="360" w:lineRule="auto"/>
        <w:jc w:val="both"/>
      </w:pPr>
    </w:p>
    <w:p w:rsidR="00CD68A6" w:rsidRDefault="00CD68A6">
      <w:pPr>
        <w:tabs>
          <w:tab w:val="num" w:pos="1080"/>
          <w:tab w:val="num" w:pos="1440"/>
        </w:tabs>
        <w:spacing w:line="360" w:lineRule="auto"/>
        <w:jc w:val="center"/>
        <w:rPr>
          <w:rFonts w:ascii="Comic Sans MS" w:hAnsi="Comic Sans MS"/>
          <w:color w:val="0000FF"/>
          <w:sz w:val="28"/>
          <w:u w:val="single"/>
        </w:rPr>
      </w:pPr>
      <w:r>
        <w:rPr>
          <w:rFonts w:ascii="Comic Sans MS" w:hAnsi="Comic Sans MS"/>
          <w:color w:val="0000FF"/>
          <w:sz w:val="28"/>
          <w:u w:val="single"/>
        </w:rPr>
        <w:t>Notes</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20" name="Picture 20"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t>Master pit is 1x1x1 m in dimension and mini pit is 1x1x1x ft in dimension.</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21" name="Picture 21"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r>
      <w:proofErr w:type="spellStart"/>
      <w:r w:rsidR="00CD68A6">
        <w:t>Hogla</w:t>
      </w:r>
      <w:proofErr w:type="spellEnd"/>
      <w:r w:rsidR="00CD68A6">
        <w:t xml:space="preserve"> is indication of poor drainage condition.</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22" name="Picture 22"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t xml:space="preserve">Jackfruit and Banana tree indicates moderate to good drainage condition. </w:t>
      </w:r>
      <w:proofErr w:type="gramStart"/>
      <w:r w:rsidR="00CD68A6">
        <w:t>If banana tree is present then drainage condition not as good (in that area) as Jackfruit tree.</w:t>
      </w:r>
      <w:proofErr w:type="gramEnd"/>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23" name="Picture 23"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t xml:space="preserve">Soil type is designated by texture of surface soil. </w:t>
      </w:r>
      <w:proofErr w:type="gramStart"/>
      <w:r w:rsidR="00CD68A6">
        <w:t>e.g</w:t>
      </w:r>
      <w:proofErr w:type="gramEnd"/>
      <w:r w:rsidR="00CD68A6">
        <w:t>. Bajoa silty clay type.</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24" name="Picture 24"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t>Soil phase can be identified by salinity, land type (flooding depth), or soil depth (depth of A and B horizon).</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25" name="Picture 25"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b/>
        <w:t xml:space="preserve">The land capability of </w:t>
      </w:r>
      <w:smartTag w:uri="urn:schemas-microsoft-com:office:smarttags" w:element="City">
        <w:smartTag w:uri="urn:schemas-microsoft-com:office:smarttags" w:element="place">
          <w:r w:rsidR="00CD68A6">
            <w:t>Khulna</w:t>
          </w:r>
        </w:smartTag>
      </w:smartTag>
      <w:r w:rsidR="00CD68A6">
        <w:t xml:space="preserve"> region is III and peat soil is IV. II type soil can be found in </w:t>
      </w:r>
      <w:proofErr w:type="spellStart"/>
      <w:r w:rsidR="00CD68A6">
        <w:t>Kustia</w:t>
      </w:r>
      <w:proofErr w:type="spellEnd"/>
      <w:r w:rsidR="00CD68A6">
        <w:t>.</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26" name="Picture 26"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w:t>
      </w:r>
      <w:proofErr w:type="gramStart"/>
      <w:r w:rsidR="00CD68A6">
        <w:t>the</w:t>
      </w:r>
      <w:proofErr w:type="gramEnd"/>
      <w:r w:rsidR="00CD68A6">
        <w:t xml:space="preserve"> horizons are</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27" name="Picture 27"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proofErr w:type="spellStart"/>
      <w:proofErr w:type="gramStart"/>
      <w:r w:rsidR="00CD68A6">
        <w:t>Ap</w:t>
      </w:r>
      <w:proofErr w:type="spellEnd"/>
      <w:proofErr w:type="gramEnd"/>
      <w:r w:rsidR="00CD68A6">
        <w:t>= plough layer</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28" name="Picture 28"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Ap2= plough pan. Plough pan is formed in silt loam soil and weakly form in clayey soil.</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29" name="Picture 29"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B1= is the transition horizon between A and B. In new system this horizon is designated as A/B.</w:t>
      </w:r>
    </w:p>
    <w:p w:rsidR="00CD68A6" w:rsidRDefault="00A6158B">
      <w:pPr>
        <w:tabs>
          <w:tab w:val="num" w:pos="720"/>
          <w:tab w:val="num" w:pos="1080"/>
          <w:tab w:val="num" w:pos="1440"/>
          <w:tab w:val="num" w:pos="1800"/>
        </w:tabs>
        <w:spacing w:line="360" w:lineRule="auto"/>
        <w:ind w:left="1440"/>
        <w:jc w:val="both"/>
      </w:pPr>
      <w:r>
        <w:rPr>
          <w:noProof/>
        </w:rPr>
        <w:lastRenderedPageBreak/>
        <w:drawing>
          <wp:inline distT="0" distB="0" distL="0" distR="0">
            <wp:extent cx="142875" cy="142875"/>
            <wp:effectExtent l="19050" t="0" r="9525" b="0"/>
            <wp:docPr id="30" name="Picture 30"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B2= actual B horizon. In new system it is designated as </w:t>
      </w:r>
      <w:proofErr w:type="spellStart"/>
      <w:proofErr w:type="gramStart"/>
      <w:r w:rsidR="00CD68A6">
        <w:t>Bw</w:t>
      </w:r>
      <w:proofErr w:type="spellEnd"/>
      <w:proofErr w:type="gramEnd"/>
      <w:r w:rsidR="00CD68A6">
        <w:t xml:space="preserve">. This </w:t>
      </w:r>
      <w:proofErr w:type="spellStart"/>
      <w:proofErr w:type="gramStart"/>
      <w:r w:rsidR="00CD68A6">
        <w:t>Bw</w:t>
      </w:r>
      <w:proofErr w:type="spellEnd"/>
      <w:proofErr w:type="gramEnd"/>
      <w:r w:rsidR="00CD68A6">
        <w:t xml:space="preserve"> can be further subdivided into Bw1, Bw2 and so on depending on presence of mottles or other. All </w:t>
      </w:r>
      <w:proofErr w:type="spellStart"/>
      <w:proofErr w:type="gramStart"/>
      <w:r w:rsidR="00CD68A6">
        <w:t>Bw</w:t>
      </w:r>
      <w:proofErr w:type="spellEnd"/>
      <w:proofErr w:type="gramEnd"/>
      <w:r w:rsidR="00CD68A6">
        <w:t xml:space="preserve"> horizons will have structure.</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31" name="Picture 31"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B/C= transition between B and C. </w:t>
      </w:r>
      <w:proofErr w:type="gramStart"/>
      <w:r w:rsidR="00CD68A6">
        <w:t>If the horizon shows weak presence of structure and C horizon property such as layering.</w:t>
      </w:r>
      <w:proofErr w:type="gramEnd"/>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32" name="Picture 32"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The C horizon does not show any evidence of structure formation.</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33" name="Picture 33"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1meter = 3.22 ft (4ft) and 125,000 inch == 2 mile</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34" name="Picture 34"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1 mile == 1.6 km </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35" name="Picture 35"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1 mile == 63,360 inches.</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36" name="Picture 36"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Soil depth= 0-12 in very shallow, 12-24 in shallow, 24-36 in moderately deep, 36-48 in deep and &gt;48 in very deep soil..</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37" name="Picture 37"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Control section means 25-100 cm soil section, undisturbed horizon, generally used for soil classification and for family level classification mineralogical, textural, CEC, calcareousness, coating etc. data are taken from control section.</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38" name="Picture 38"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There is thumb rule that if soil has pH is 8 then Percent Base Saturation will be about 100%.</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39" name="Picture 39"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Oxbow lake is called BAOR, which is formed by meandering river. In the aerial photograph of Gangetic alluvium exhibits complex and abundant oxbow </w:t>
      </w:r>
      <w:proofErr w:type="gramStart"/>
      <w:r w:rsidR="00CD68A6">
        <w:t>meander</w:t>
      </w:r>
      <w:proofErr w:type="gramEnd"/>
      <w:r w:rsidR="00CD68A6">
        <w:t xml:space="preserve"> scar. HAOR is formed by depression results from tectonic movement. </w:t>
      </w:r>
      <w:proofErr w:type="gramStart"/>
      <w:r w:rsidR="00CD68A6">
        <w:t>In Bangladesh HAOR present in shylhet district.</w:t>
      </w:r>
      <w:proofErr w:type="gramEnd"/>
      <w:r w:rsidR="00CD68A6">
        <w:t xml:space="preserve"> In respect to soil soils of HAOR region is ACID BASIN CLAY.</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40" name="Picture 40"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The general soil type of </w:t>
      </w:r>
      <w:smartTag w:uri="urn:schemas-microsoft-com:office:smarttags" w:element="country-region">
        <w:smartTag w:uri="urn:schemas-microsoft-com:office:smarttags" w:element="place">
          <w:r w:rsidR="00CD68A6">
            <w:t>Bangladesh</w:t>
          </w:r>
        </w:smartTag>
      </w:smartTag>
      <w:r w:rsidR="00CD68A6">
        <w:t xml:space="preserve"> is said non-technical soil classification because the basis of soil classification is parent material and color of soil. In floodplain ridges the color of soil may be brown and in basin color is gray. No other soil forming processes are not in consideration for classification.</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41" name="Picture 41"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The black Terai soil of piedmont area is not </w:t>
      </w:r>
      <w:proofErr w:type="spellStart"/>
      <w:r w:rsidR="00CD68A6">
        <w:t>Mollisol</w:t>
      </w:r>
      <w:proofErr w:type="spellEnd"/>
      <w:r w:rsidR="00CD68A6">
        <w:t>. The soil is dark but becomes hard during drying. The mollic epipedon must remain soft after drying.</w:t>
      </w:r>
    </w:p>
    <w:p w:rsidR="00CD68A6" w:rsidRDefault="00A6158B">
      <w:pPr>
        <w:tabs>
          <w:tab w:val="num" w:pos="720"/>
          <w:tab w:val="num" w:pos="1080"/>
          <w:tab w:val="num" w:pos="1440"/>
          <w:tab w:val="num" w:pos="1800"/>
        </w:tabs>
        <w:spacing w:line="360" w:lineRule="auto"/>
        <w:ind w:left="1440"/>
        <w:jc w:val="both"/>
      </w:pPr>
      <w:r>
        <w:rPr>
          <w:noProof/>
        </w:rPr>
        <w:lastRenderedPageBreak/>
        <w:drawing>
          <wp:inline distT="0" distB="0" distL="0" distR="0">
            <wp:extent cx="142875" cy="142875"/>
            <wp:effectExtent l="19050" t="0" r="9525" b="0"/>
            <wp:docPr id="42" name="Picture 42"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The boundary of floodplain soil is generally wavy.  If the two horizons can differentiate by a line drawn with a knife-edge is called abrupt. </w:t>
      </w:r>
    </w:p>
    <w:p w:rsidR="00CD68A6" w:rsidRDefault="00A6158B">
      <w:pPr>
        <w:tabs>
          <w:tab w:val="num" w:pos="720"/>
          <w:tab w:val="num" w:pos="1080"/>
          <w:tab w:val="num" w:pos="1440"/>
          <w:tab w:val="num" w:pos="1800"/>
        </w:tabs>
        <w:spacing w:line="360" w:lineRule="auto"/>
        <w:ind w:left="1440"/>
        <w:jc w:val="both"/>
      </w:pPr>
      <w:r>
        <w:rPr>
          <w:noProof/>
        </w:rPr>
        <w:drawing>
          <wp:inline distT="0" distB="0" distL="0" distR="0">
            <wp:extent cx="142875" cy="142875"/>
            <wp:effectExtent l="19050" t="0" r="9525" b="0"/>
            <wp:docPr id="43" name="Picture 43"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Meherpur, Khustia and adjacent regions are hotter, drier than other parts. Lands are high land. Sugar </w:t>
      </w:r>
      <w:proofErr w:type="gramStart"/>
      <w:r w:rsidR="00CD68A6">
        <w:t xml:space="preserve">cane, jute, </w:t>
      </w:r>
      <w:proofErr w:type="spellStart"/>
      <w:r w:rsidR="00CD68A6">
        <w:t>papya</w:t>
      </w:r>
      <w:proofErr w:type="spellEnd"/>
      <w:r w:rsidR="00CD68A6">
        <w:t xml:space="preserve">, </w:t>
      </w:r>
      <w:proofErr w:type="spellStart"/>
      <w:r w:rsidR="00CD68A6">
        <w:t>kharif</w:t>
      </w:r>
      <w:proofErr w:type="spellEnd"/>
      <w:r w:rsidR="00CD68A6">
        <w:t xml:space="preserve"> vegetable are</w:t>
      </w:r>
      <w:proofErr w:type="gramEnd"/>
      <w:r w:rsidR="00CD68A6">
        <w:t xml:space="preserve"> main crops. In basins aman is transplanted.</w:t>
      </w:r>
    </w:p>
    <w:p w:rsidR="00CD68A6" w:rsidRDefault="00A6158B">
      <w:pPr>
        <w:tabs>
          <w:tab w:val="num" w:pos="720"/>
          <w:tab w:val="num" w:pos="1080"/>
          <w:tab w:val="num" w:pos="1440"/>
        </w:tabs>
        <w:spacing w:line="360" w:lineRule="auto"/>
        <w:ind w:left="1080"/>
        <w:jc w:val="both"/>
        <w:rPr>
          <w:rFonts w:ascii="Copperplate Gothic Bold" w:hAnsi="Copperplate Gothic Bold"/>
          <w:sz w:val="28"/>
        </w:rPr>
      </w:pPr>
      <w:r>
        <w:rPr>
          <w:noProof/>
        </w:rPr>
        <w:drawing>
          <wp:inline distT="0" distB="0" distL="0" distR="0">
            <wp:extent cx="142875" cy="142875"/>
            <wp:effectExtent l="19050" t="0" r="9525" b="0"/>
            <wp:docPr id="44" name="Picture 44"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w:t>
      </w:r>
      <w:proofErr w:type="spellStart"/>
      <w:r w:rsidR="00CD68A6">
        <w:t>Gopalpur</w:t>
      </w:r>
      <w:proofErr w:type="spellEnd"/>
      <w:r w:rsidR="00CD68A6">
        <w:t xml:space="preserve"> silt loam type soil (Gibonnagar </w:t>
      </w:r>
      <w:smartTag w:uri="urn:schemas-microsoft-com:office:smarttags" w:element="City">
        <w:smartTag w:uri="urn:schemas-microsoft-com:office:smarttags" w:element="place">
          <w:r w:rsidR="00CD68A6">
            <w:t>thana</w:t>
          </w:r>
        </w:smartTag>
      </w:smartTag>
      <w:r w:rsidR="00CD68A6">
        <w:t>) may be classified as</w:t>
      </w:r>
      <w:proofErr w:type="gramStart"/>
      <w:r w:rsidR="00CD68A6">
        <w:t>:……..</w:t>
      </w:r>
      <w:proofErr w:type="gramEnd"/>
      <w:r w:rsidR="00CD68A6">
        <w:rPr>
          <w:rFonts w:ascii="Copperplate Gothic Bold" w:hAnsi="Copperplate Gothic Bold"/>
          <w:sz w:val="28"/>
        </w:rPr>
        <w:t xml:space="preserve"> </w:t>
      </w:r>
    </w:p>
    <w:p w:rsidR="00CD68A6" w:rsidRDefault="00A6158B">
      <w:pPr>
        <w:tabs>
          <w:tab w:val="num" w:pos="720"/>
          <w:tab w:val="num" w:pos="1080"/>
          <w:tab w:val="num" w:pos="1440"/>
        </w:tabs>
        <w:spacing w:line="360" w:lineRule="auto"/>
        <w:ind w:left="1080"/>
        <w:jc w:val="both"/>
      </w:pPr>
      <w:r>
        <w:rPr>
          <w:noProof/>
        </w:rPr>
        <w:drawing>
          <wp:inline distT="0" distB="0" distL="0" distR="0">
            <wp:extent cx="142875" cy="142875"/>
            <wp:effectExtent l="19050" t="0" r="9525" b="0"/>
            <wp:docPr id="45" name="Picture 45"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According to US Taxonomy epipedon is 0 (upper limit)-24 (lower limit) cm and endopedon is 25+ cm.</w:t>
      </w:r>
    </w:p>
    <w:p w:rsidR="00CD68A6" w:rsidRDefault="00A6158B">
      <w:pPr>
        <w:tabs>
          <w:tab w:val="num" w:pos="720"/>
          <w:tab w:val="num" w:pos="1080"/>
          <w:tab w:val="num" w:pos="1440"/>
        </w:tabs>
        <w:spacing w:line="360" w:lineRule="auto"/>
        <w:ind w:left="1080"/>
        <w:jc w:val="both"/>
      </w:pPr>
      <w:r>
        <w:rPr>
          <w:noProof/>
        </w:rPr>
        <w:drawing>
          <wp:inline distT="0" distB="0" distL="0" distR="0">
            <wp:extent cx="142875" cy="142875"/>
            <wp:effectExtent l="19050" t="0" r="9525" b="0"/>
            <wp:docPr id="46" name="Picture 46"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The floodplain epipedon is normally </w:t>
      </w:r>
      <w:proofErr w:type="gramStart"/>
      <w:r w:rsidR="00CD68A6">
        <w:t>Ochric</w:t>
      </w:r>
      <w:proofErr w:type="gramEnd"/>
      <w:r w:rsidR="00CD68A6">
        <w:t xml:space="preserve"> (if stratification is absent).</w:t>
      </w:r>
    </w:p>
    <w:p w:rsidR="00CD68A6" w:rsidRDefault="00A6158B">
      <w:pPr>
        <w:tabs>
          <w:tab w:val="num" w:pos="720"/>
          <w:tab w:val="num" w:pos="1080"/>
          <w:tab w:val="num" w:pos="1440"/>
        </w:tabs>
        <w:spacing w:line="360" w:lineRule="auto"/>
        <w:ind w:left="1080"/>
        <w:jc w:val="both"/>
      </w:pPr>
      <w:r>
        <w:rPr>
          <w:noProof/>
        </w:rPr>
        <w:drawing>
          <wp:inline distT="0" distB="0" distL="0" distR="0">
            <wp:extent cx="142875" cy="142875"/>
            <wp:effectExtent l="19050" t="0" r="9525" b="0"/>
            <wp:docPr id="47" name="Picture 47"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w:t>
      </w:r>
      <w:proofErr w:type="spellStart"/>
      <w:r w:rsidR="00CD68A6">
        <w:t>Argillic</w:t>
      </w:r>
      <w:proofErr w:type="spellEnd"/>
      <w:r w:rsidR="00CD68A6">
        <w:t xml:space="preserve"> endopedon:</w:t>
      </w:r>
    </w:p>
    <w:p w:rsidR="00CD68A6" w:rsidRDefault="00B5031B">
      <w:pPr>
        <w:tabs>
          <w:tab w:val="num" w:pos="720"/>
          <w:tab w:val="num" w:pos="1080"/>
          <w:tab w:val="num" w:pos="1440"/>
        </w:tabs>
        <w:spacing w:line="360" w:lineRule="auto"/>
        <w:ind w:left="1080"/>
        <w:jc w:val="both"/>
      </w:pPr>
      <w:r>
        <w:pict>
          <v:rect id="_x0000_i1025" style="width:301.25pt;height:1.5pt" o:hrpct="797" o:hralign="center" o:hrstd="t" o:hr="t" fillcolor="#587cb0" stroked="f"/>
        </w:pict>
      </w:r>
    </w:p>
    <w:tbl>
      <w:tblPr>
        <w:tblW w:w="0" w:type="auto"/>
        <w:tblInd w:w="1728" w:type="dxa"/>
        <w:tblLook w:val="0000"/>
      </w:tblPr>
      <w:tblGrid>
        <w:gridCol w:w="3225"/>
        <w:gridCol w:w="2895"/>
      </w:tblGrid>
      <w:tr w:rsidR="00CD68A6">
        <w:trPr>
          <w:trHeight w:val="251"/>
        </w:trPr>
        <w:tc>
          <w:tcPr>
            <w:tcW w:w="3225" w:type="dxa"/>
          </w:tcPr>
          <w:p w:rsidR="00CD68A6" w:rsidRDefault="00CD68A6">
            <w:pPr>
              <w:tabs>
                <w:tab w:val="num" w:pos="720"/>
                <w:tab w:val="num" w:pos="1080"/>
                <w:tab w:val="num" w:pos="1440"/>
              </w:tabs>
              <w:spacing w:line="360" w:lineRule="auto"/>
              <w:jc w:val="center"/>
              <w:rPr>
                <w:b/>
                <w:bCs/>
                <w:i/>
                <w:iCs/>
              </w:rPr>
            </w:pPr>
            <w:r>
              <w:rPr>
                <w:b/>
                <w:bCs/>
                <w:i/>
                <w:iCs/>
              </w:rPr>
              <w:t>Upper Horizon</w:t>
            </w:r>
          </w:p>
          <w:p w:rsidR="00CD68A6" w:rsidRDefault="00B5031B">
            <w:pPr>
              <w:tabs>
                <w:tab w:val="num" w:pos="720"/>
                <w:tab w:val="num" w:pos="1080"/>
                <w:tab w:val="num" w:pos="1440"/>
              </w:tabs>
              <w:spacing w:line="360" w:lineRule="auto"/>
              <w:jc w:val="center"/>
              <w:rPr>
                <w:b/>
                <w:bCs/>
                <w:i/>
                <w:iCs/>
              </w:rPr>
            </w:pPr>
            <w:r>
              <w:pict>
                <v:rect id="_x0000_i1026" style="width:0;height:1.5pt" o:hralign="center" o:hrstd="t" o:hr="t" fillcolor="#587cb0" stroked="f"/>
              </w:pict>
            </w:r>
          </w:p>
        </w:tc>
        <w:tc>
          <w:tcPr>
            <w:tcW w:w="2895" w:type="dxa"/>
          </w:tcPr>
          <w:p w:rsidR="00CD68A6" w:rsidRDefault="00CD68A6">
            <w:pPr>
              <w:tabs>
                <w:tab w:val="num" w:pos="720"/>
                <w:tab w:val="num" w:pos="1080"/>
                <w:tab w:val="num" w:pos="1440"/>
              </w:tabs>
              <w:spacing w:line="360" w:lineRule="auto"/>
              <w:jc w:val="center"/>
              <w:rPr>
                <w:b/>
                <w:bCs/>
                <w:i/>
                <w:iCs/>
              </w:rPr>
            </w:pPr>
            <w:r>
              <w:rPr>
                <w:b/>
                <w:bCs/>
                <w:i/>
                <w:iCs/>
              </w:rPr>
              <w:t>Lower horizon (Bt)</w:t>
            </w:r>
          </w:p>
          <w:p w:rsidR="00CD68A6" w:rsidRDefault="00B5031B">
            <w:pPr>
              <w:tabs>
                <w:tab w:val="num" w:pos="720"/>
                <w:tab w:val="num" w:pos="1080"/>
                <w:tab w:val="num" w:pos="1440"/>
              </w:tabs>
              <w:spacing w:line="360" w:lineRule="auto"/>
              <w:jc w:val="center"/>
              <w:rPr>
                <w:b/>
                <w:bCs/>
                <w:i/>
                <w:iCs/>
              </w:rPr>
            </w:pPr>
            <w:r>
              <w:pict>
                <v:rect id="_x0000_i1027" style="width:0;height:1.5pt" o:hralign="center" o:hrstd="t" o:hr="t" fillcolor="#587cb0" stroked="f"/>
              </w:pict>
            </w:r>
          </w:p>
        </w:tc>
      </w:tr>
      <w:tr w:rsidR="00CD68A6">
        <w:tc>
          <w:tcPr>
            <w:tcW w:w="3225" w:type="dxa"/>
          </w:tcPr>
          <w:p w:rsidR="00CD68A6" w:rsidRDefault="00CD68A6">
            <w:pPr>
              <w:tabs>
                <w:tab w:val="num" w:pos="720"/>
                <w:tab w:val="num" w:pos="1080"/>
                <w:tab w:val="num" w:pos="1440"/>
              </w:tabs>
              <w:spacing w:line="360" w:lineRule="auto"/>
              <w:jc w:val="center"/>
            </w:pPr>
            <w:r>
              <w:t>Clay 15%</w:t>
            </w:r>
          </w:p>
          <w:p w:rsidR="00CD68A6" w:rsidRDefault="00B5031B">
            <w:pPr>
              <w:tabs>
                <w:tab w:val="num" w:pos="720"/>
                <w:tab w:val="num" w:pos="1080"/>
                <w:tab w:val="num" w:pos="1440"/>
              </w:tabs>
              <w:spacing w:line="360" w:lineRule="auto"/>
              <w:jc w:val="center"/>
            </w:pPr>
            <w:r>
              <w:pict>
                <v:rect id="_x0000_i1028" style="width:0;height:1.5pt" o:hralign="center" o:hrstd="t" o:hr="t" fillcolor="#587cb0" stroked="f"/>
              </w:pict>
            </w:r>
          </w:p>
        </w:tc>
        <w:tc>
          <w:tcPr>
            <w:tcW w:w="2895" w:type="dxa"/>
          </w:tcPr>
          <w:p w:rsidR="00CD68A6" w:rsidRDefault="00CD68A6">
            <w:pPr>
              <w:tabs>
                <w:tab w:val="num" w:pos="720"/>
                <w:tab w:val="num" w:pos="1080"/>
                <w:tab w:val="num" w:pos="1440"/>
              </w:tabs>
              <w:spacing w:line="360" w:lineRule="auto"/>
              <w:jc w:val="center"/>
            </w:pPr>
            <w:r>
              <w:t>+3%</w:t>
            </w:r>
          </w:p>
          <w:p w:rsidR="00CD68A6" w:rsidRDefault="00B5031B">
            <w:pPr>
              <w:tabs>
                <w:tab w:val="num" w:pos="720"/>
                <w:tab w:val="num" w:pos="1080"/>
                <w:tab w:val="num" w:pos="1440"/>
              </w:tabs>
              <w:spacing w:line="360" w:lineRule="auto"/>
              <w:jc w:val="center"/>
            </w:pPr>
            <w:r>
              <w:pict>
                <v:rect id="_x0000_i1029" style="width:0;height:1.5pt" o:hralign="center" o:hrstd="t" o:hr="t" fillcolor="#587cb0" stroked="f"/>
              </w:pict>
            </w:r>
          </w:p>
        </w:tc>
      </w:tr>
      <w:tr w:rsidR="00CD68A6">
        <w:tc>
          <w:tcPr>
            <w:tcW w:w="3225" w:type="dxa"/>
          </w:tcPr>
          <w:p w:rsidR="00CD68A6" w:rsidRDefault="00CD68A6">
            <w:pPr>
              <w:tabs>
                <w:tab w:val="num" w:pos="720"/>
                <w:tab w:val="num" w:pos="1080"/>
                <w:tab w:val="num" w:pos="1440"/>
              </w:tabs>
              <w:spacing w:line="360" w:lineRule="auto"/>
              <w:jc w:val="center"/>
            </w:pPr>
            <w:r>
              <w:t>15-40%</w:t>
            </w:r>
          </w:p>
          <w:p w:rsidR="00CD68A6" w:rsidRDefault="00B5031B">
            <w:pPr>
              <w:tabs>
                <w:tab w:val="num" w:pos="720"/>
                <w:tab w:val="num" w:pos="1080"/>
                <w:tab w:val="num" w:pos="1440"/>
              </w:tabs>
              <w:spacing w:line="360" w:lineRule="auto"/>
              <w:jc w:val="center"/>
            </w:pPr>
            <w:r>
              <w:pict>
                <v:rect id="_x0000_i1030" style="width:0;height:1.5pt" o:hralign="center" o:hrstd="t" o:hr="t" fillcolor="#587cb0" stroked="f"/>
              </w:pict>
            </w:r>
          </w:p>
        </w:tc>
        <w:tc>
          <w:tcPr>
            <w:tcW w:w="2895" w:type="dxa"/>
          </w:tcPr>
          <w:p w:rsidR="00CD68A6" w:rsidRDefault="00CD68A6">
            <w:pPr>
              <w:tabs>
                <w:tab w:val="num" w:pos="720"/>
                <w:tab w:val="num" w:pos="1080"/>
                <w:tab w:val="num" w:pos="1440"/>
              </w:tabs>
              <w:spacing w:line="360" w:lineRule="auto"/>
              <w:jc w:val="center"/>
            </w:pPr>
            <w:r>
              <w:t>X 1.2 (multiply)</w:t>
            </w:r>
          </w:p>
          <w:p w:rsidR="00CD68A6" w:rsidRDefault="00B5031B">
            <w:pPr>
              <w:tabs>
                <w:tab w:val="num" w:pos="720"/>
                <w:tab w:val="num" w:pos="1080"/>
                <w:tab w:val="num" w:pos="1440"/>
              </w:tabs>
              <w:spacing w:line="360" w:lineRule="auto"/>
              <w:jc w:val="center"/>
            </w:pPr>
            <w:r>
              <w:pict>
                <v:rect id="_x0000_i1031" style="width:0;height:1.5pt" o:hralign="center" o:hrstd="t" o:hr="t" fillcolor="#587cb0" stroked="f"/>
              </w:pict>
            </w:r>
          </w:p>
        </w:tc>
      </w:tr>
      <w:tr w:rsidR="00CD68A6">
        <w:tc>
          <w:tcPr>
            <w:tcW w:w="3225" w:type="dxa"/>
          </w:tcPr>
          <w:p w:rsidR="00CD68A6" w:rsidRDefault="00CD68A6">
            <w:pPr>
              <w:tabs>
                <w:tab w:val="num" w:pos="720"/>
                <w:tab w:val="num" w:pos="1080"/>
                <w:tab w:val="num" w:pos="1440"/>
              </w:tabs>
              <w:spacing w:line="360" w:lineRule="auto"/>
              <w:jc w:val="center"/>
            </w:pPr>
            <w:r>
              <w:t>&gt;40%</w:t>
            </w:r>
          </w:p>
          <w:p w:rsidR="00CD68A6" w:rsidRDefault="00B5031B">
            <w:pPr>
              <w:tabs>
                <w:tab w:val="num" w:pos="720"/>
                <w:tab w:val="num" w:pos="1080"/>
                <w:tab w:val="num" w:pos="1440"/>
              </w:tabs>
              <w:spacing w:line="360" w:lineRule="auto"/>
              <w:jc w:val="center"/>
            </w:pPr>
            <w:r>
              <w:pict>
                <v:rect id="_x0000_i1032" style="width:0;height:1.5pt" o:hralign="center" o:hrstd="t" o:hr="t" fillcolor="#587cb0" stroked="f"/>
              </w:pict>
            </w:r>
          </w:p>
        </w:tc>
        <w:tc>
          <w:tcPr>
            <w:tcW w:w="2895" w:type="dxa"/>
          </w:tcPr>
          <w:p w:rsidR="00CD68A6" w:rsidRDefault="00CD68A6">
            <w:pPr>
              <w:tabs>
                <w:tab w:val="num" w:pos="720"/>
                <w:tab w:val="num" w:pos="1080"/>
                <w:tab w:val="num" w:pos="1440"/>
              </w:tabs>
              <w:spacing w:line="360" w:lineRule="auto"/>
              <w:jc w:val="center"/>
            </w:pPr>
            <w:r>
              <w:t>+8%</w:t>
            </w:r>
          </w:p>
          <w:p w:rsidR="00CD68A6" w:rsidRDefault="00B5031B">
            <w:pPr>
              <w:tabs>
                <w:tab w:val="num" w:pos="720"/>
                <w:tab w:val="num" w:pos="1080"/>
                <w:tab w:val="num" w:pos="1440"/>
              </w:tabs>
              <w:spacing w:line="360" w:lineRule="auto"/>
              <w:jc w:val="center"/>
            </w:pPr>
            <w:r>
              <w:pict>
                <v:rect id="_x0000_i1033" style="width:0;height:1.5pt" o:hralign="center" o:hrstd="t" o:hr="t" fillcolor="#587cb0" stroked="f"/>
              </w:pict>
            </w:r>
          </w:p>
        </w:tc>
      </w:tr>
    </w:tbl>
    <w:p w:rsidR="00CD68A6" w:rsidRDefault="00CD68A6">
      <w:pPr>
        <w:tabs>
          <w:tab w:val="num" w:pos="720"/>
          <w:tab w:val="num" w:pos="1080"/>
          <w:tab w:val="num" w:pos="1440"/>
        </w:tabs>
        <w:spacing w:line="360" w:lineRule="auto"/>
        <w:jc w:val="both"/>
      </w:pPr>
    </w:p>
    <w:p w:rsidR="00CD68A6" w:rsidRDefault="00A6158B">
      <w:pPr>
        <w:tabs>
          <w:tab w:val="num" w:pos="720"/>
          <w:tab w:val="num" w:pos="1080"/>
          <w:tab w:val="num" w:pos="1440"/>
        </w:tabs>
        <w:spacing w:line="360" w:lineRule="auto"/>
        <w:ind w:left="1080"/>
        <w:jc w:val="both"/>
      </w:pPr>
      <w:r>
        <w:rPr>
          <w:noProof/>
        </w:rPr>
        <w:drawing>
          <wp:inline distT="0" distB="0" distL="0" distR="0">
            <wp:extent cx="142875" cy="142875"/>
            <wp:effectExtent l="19050" t="0" r="9525" b="0"/>
            <wp:docPr id="57" name="Picture 57"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Prismatic structure is an initial type of structure. Generally coarser soil exhibits prismatic structure. </w:t>
      </w:r>
      <w:smartTag w:uri="urn:schemas-microsoft-com:office:smarttags" w:element="City">
        <w:smartTag w:uri="urn:schemas-microsoft-com:office:smarttags" w:element="place">
          <w:r w:rsidR="00CD68A6">
            <w:t>Sandy</w:t>
          </w:r>
        </w:smartTag>
      </w:smartTag>
      <w:r w:rsidR="00CD68A6">
        <w:t xml:space="preserve"> loam or Sand textured soils have generally prismatic structure. At this condition structures are very weak to weak and very coarse to coarse in size. Silt loam soil has also prismatic structure may/may not break into blocks.  At this condition structures may be very weak to moderate and coarse to medium in size. Silty clay loam and clay type soil also have prismatic structure and breaking into blocky structure. As the soils mature the structures become finer in size. In case of blocky structures sharpness of edges and angles depends on clay content and age of the soil. </w:t>
      </w:r>
      <w:r w:rsidR="00CD68A6">
        <w:lastRenderedPageBreak/>
        <w:t xml:space="preserve">The sharper edge indicates higher clay content. As the soil matures angular blocky structure turns to sub angular blocky and edges become rounded. The stability of soil structure depends on thickness of clay coating. Thicker the clay coating greater will be the stability of soil structure. High montmoriollonitic clay containing soil exhibits Slickenside properties with or without pressure face. Gangetic soils and </w:t>
      </w:r>
      <w:proofErr w:type="spellStart"/>
      <w:r w:rsidR="00CD68A6">
        <w:t>Ghatail</w:t>
      </w:r>
      <w:proofErr w:type="spellEnd"/>
      <w:r w:rsidR="00CD68A6">
        <w:t xml:space="preserve"> soil of </w:t>
      </w:r>
      <w:smartTag w:uri="urn:schemas-microsoft-com:office:smarttags" w:element="place">
        <w:r w:rsidR="00CD68A6">
          <w:t>Brahmaputra</w:t>
        </w:r>
      </w:smartTag>
      <w:r w:rsidR="00CD68A6">
        <w:t xml:space="preserve"> soils may also show </w:t>
      </w:r>
      <w:proofErr w:type="spellStart"/>
      <w:r w:rsidR="00CD68A6">
        <w:t>Slickensidic</w:t>
      </w:r>
      <w:proofErr w:type="spellEnd"/>
      <w:r w:rsidR="00CD68A6">
        <w:t xml:space="preserve"> properties.</w:t>
      </w:r>
    </w:p>
    <w:p w:rsidR="00CD68A6" w:rsidRDefault="00A6158B">
      <w:pPr>
        <w:tabs>
          <w:tab w:val="num" w:pos="720"/>
          <w:tab w:val="num" w:pos="1080"/>
          <w:tab w:val="num" w:pos="1440"/>
        </w:tabs>
        <w:spacing w:line="360" w:lineRule="auto"/>
        <w:ind w:left="1080"/>
        <w:jc w:val="both"/>
      </w:pPr>
      <w:r>
        <w:rPr>
          <w:noProof/>
        </w:rPr>
        <w:drawing>
          <wp:inline distT="0" distB="0" distL="0" distR="0">
            <wp:extent cx="142875" cy="142875"/>
            <wp:effectExtent l="19050" t="0" r="9525" b="0"/>
            <wp:docPr id="58" name="Picture 58"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Pressure face or Slickenside is observed in Ghior series. This soil has wedge like blocky structure and surface cracks but the depth of cracks are not deep 50 cm so, they cannot be classified as Vertisols. COLE of this soil is about 1 cm, which is characteristic to Vertisols.</w:t>
      </w:r>
    </w:p>
    <w:p w:rsidR="00CD68A6" w:rsidRDefault="00A6158B">
      <w:pPr>
        <w:tabs>
          <w:tab w:val="num" w:pos="720"/>
          <w:tab w:val="num" w:pos="1080"/>
          <w:tab w:val="num" w:pos="1440"/>
        </w:tabs>
        <w:spacing w:line="360" w:lineRule="auto"/>
        <w:ind w:left="1080"/>
        <w:jc w:val="both"/>
      </w:pPr>
      <w:r>
        <w:rPr>
          <w:noProof/>
        </w:rPr>
        <w:drawing>
          <wp:inline distT="0" distB="0" distL="0" distR="0">
            <wp:extent cx="142875" cy="142875"/>
            <wp:effectExtent l="19050" t="0" r="9525" b="0"/>
            <wp:docPr id="59" name="Picture 59"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SRDI denotes horizons as Ap1, Ap2, Bw1, Bw2</w:t>
      </w:r>
      <w:proofErr w:type="gramStart"/>
      <w:r w:rsidR="00CD68A6">
        <w:t>,….,</w:t>
      </w:r>
      <w:proofErr w:type="gramEnd"/>
      <w:r w:rsidR="00CD68A6">
        <w:t xml:space="preserve"> C1, C2,……., IIC, IIIC(in case of </w:t>
      </w:r>
      <w:proofErr w:type="spellStart"/>
      <w:r w:rsidR="00CD68A6">
        <w:t>lithologic</w:t>
      </w:r>
      <w:proofErr w:type="spellEnd"/>
      <w:r w:rsidR="00CD68A6">
        <w:t xml:space="preserve"> discontinuity).</w:t>
      </w:r>
    </w:p>
    <w:p w:rsidR="00CD68A6" w:rsidRDefault="00A6158B">
      <w:pPr>
        <w:tabs>
          <w:tab w:val="num" w:pos="720"/>
          <w:tab w:val="num" w:pos="1080"/>
          <w:tab w:val="num" w:pos="1440"/>
        </w:tabs>
        <w:spacing w:line="360" w:lineRule="auto"/>
        <w:ind w:left="1080"/>
        <w:jc w:val="both"/>
      </w:pPr>
      <w:r>
        <w:rPr>
          <w:noProof/>
        </w:rPr>
        <w:drawing>
          <wp:inline distT="0" distB="0" distL="0" distR="0">
            <wp:extent cx="142875" cy="142875"/>
            <wp:effectExtent l="19050" t="0" r="9525" b="0"/>
            <wp:docPr id="60" name="Picture 60"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CD68A6">
        <w:t xml:space="preserve"> In past SRDI denoted B horizons as B21, B22,…</w:t>
      </w:r>
      <w:proofErr w:type="gramStart"/>
      <w:r w:rsidR="00CD68A6">
        <w:t>…(</w:t>
      </w:r>
      <w:proofErr w:type="gramEnd"/>
      <w:r w:rsidR="00CD68A6">
        <w:t>See RSS Report).</w:t>
      </w:r>
    </w:p>
    <w:p w:rsidR="00CD68A6" w:rsidRDefault="00CD68A6">
      <w:pPr>
        <w:tabs>
          <w:tab w:val="num" w:pos="720"/>
          <w:tab w:val="num" w:pos="1080"/>
          <w:tab w:val="num" w:pos="1440"/>
        </w:tabs>
        <w:spacing w:line="360" w:lineRule="auto"/>
        <w:jc w:val="both"/>
      </w:pPr>
    </w:p>
    <w:sectPr w:rsidR="00CD68A6" w:rsidSect="00B5031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Lucida Sans">
    <w:panose1 w:val="020B0602040502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421006"/>
    <w:rsid w:val="002D0F84"/>
    <w:rsid w:val="00382261"/>
    <w:rsid w:val="00421006"/>
    <w:rsid w:val="006F34F5"/>
    <w:rsid w:val="00A6158B"/>
    <w:rsid w:val="00AC1811"/>
    <w:rsid w:val="00B5031B"/>
    <w:rsid w:val="00CD68A6"/>
    <w:rsid w:val="00EB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1B"/>
    <w:rPr>
      <w:sz w:val="24"/>
      <w:szCs w:val="24"/>
      <w:lang w:bidi="ar-SA"/>
    </w:rPr>
  </w:style>
  <w:style w:type="paragraph" w:styleId="Heading1">
    <w:name w:val="heading 1"/>
    <w:basedOn w:val="Normal"/>
    <w:next w:val="Normal"/>
    <w:qFormat/>
    <w:rsid w:val="00B5031B"/>
    <w:pPr>
      <w:keepNext/>
      <w:outlineLvl w:val="0"/>
    </w:pPr>
    <w:rPr>
      <w:sz w:val="28"/>
    </w:rPr>
  </w:style>
  <w:style w:type="paragraph" w:styleId="Heading2">
    <w:name w:val="heading 2"/>
    <w:basedOn w:val="Normal"/>
    <w:next w:val="Normal"/>
    <w:qFormat/>
    <w:rsid w:val="00B5031B"/>
    <w:pPr>
      <w:keepNext/>
      <w:outlineLvl w:val="1"/>
    </w:pPr>
    <w:rPr>
      <w:rFonts w:ascii="Comic Sans MS" w:hAnsi="Comic Sans MS" w:cs="Arial"/>
      <w:i/>
      <w:iCs/>
    </w:rPr>
  </w:style>
  <w:style w:type="paragraph" w:styleId="Heading3">
    <w:name w:val="heading 3"/>
    <w:basedOn w:val="Normal"/>
    <w:next w:val="Normal"/>
    <w:qFormat/>
    <w:rsid w:val="00B5031B"/>
    <w:pPr>
      <w:keepNext/>
      <w:tabs>
        <w:tab w:val="left" w:pos="4999"/>
      </w:tabs>
      <w:outlineLvl w:val="2"/>
    </w:pPr>
    <w:rPr>
      <w:rFonts w:ascii="Lucida Handwriting" w:hAnsi="Lucida Handwriting"/>
      <w:b/>
      <w:bCs/>
      <w:sz w:val="22"/>
      <w:u w:val="single"/>
    </w:rPr>
  </w:style>
  <w:style w:type="paragraph" w:styleId="Heading4">
    <w:name w:val="heading 4"/>
    <w:basedOn w:val="Normal"/>
    <w:next w:val="Normal"/>
    <w:qFormat/>
    <w:rsid w:val="00B5031B"/>
    <w:pPr>
      <w:keepNext/>
      <w:tabs>
        <w:tab w:val="left" w:pos="4999"/>
      </w:tabs>
      <w:outlineLvl w:val="3"/>
    </w:pPr>
    <w:rPr>
      <w:rFonts w:ascii="Lucida Handwriting" w:hAnsi="Lucida Handwriting"/>
      <w:b/>
      <w:bCs/>
      <w:sz w:val="22"/>
    </w:rPr>
  </w:style>
  <w:style w:type="paragraph" w:styleId="Heading5">
    <w:name w:val="heading 5"/>
    <w:basedOn w:val="Normal"/>
    <w:next w:val="Normal"/>
    <w:qFormat/>
    <w:rsid w:val="00B5031B"/>
    <w:pPr>
      <w:keepNext/>
      <w:outlineLvl w:val="4"/>
    </w:pPr>
    <w:rPr>
      <w:rFonts w:ascii="Comic Sans MS" w:hAnsi="Comic Sans MS" w:cs="Arial"/>
      <w:i/>
      <w:iCs/>
      <w:color w:val="FF0000"/>
    </w:rPr>
  </w:style>
  <w:style w:type="paragraph" w:styleId="Heading6">
    <w:name w:val="heading 6"/>
    <w:basedOn w:val="Normal"/>
    <w:next w:val="Normal"/>
    <w:qFormat/>
    <w:rsid w:val="00B5031B"/>
    <w:pPr>
      <w:keepNext/>
      <w:jc w:val="center"/>
      <w:outlineLvl w:val="5"/>
    </w:pPr>
    <w:rPr>
      <w:rFonts w:ascii="Trebuchet MS" w:hAnsi="Trebuchet MS"/>
      <w:b/>
      <w:shadow/>
      <w:color w:val="CC99FF"/>
    </w:rPr>
  </w:style>
  <w:style w:type="paragraph" w:styleId="Heading7">
    <w:name w:val="heading 7"/>
    <w:basedOn w:val="Normal"/>
    <w:next w:val="Normal"/>
    <w:qFormat/>
    <w:rsid w:val="00B5031B"/>
    <w:pPr>
      <w:keepNext/>
      <w:tabs>
        <w:tab w:val="num" w:pos="720"/>
      </w:tabs>
      <w:ind w:left="360"/>
      <w:jc w:val="center"/>
      <w:outlineLvl w:val="6"/>
    </w:pPr>
    <w:rPr>
      <w:rFonts w:ascii="Comic Sans MS" w:hAnsi="Comic Sans MS"/>
      <w:b/>
      <w:bCs/>
      <w:color w:val="00CCFF"/>
      <w:sz w:val="28"/>
      <w:u w:val="single"/>
    </w:rPr>
  </w:style>
  <w:style w:type="paragraph" w:styleId="Heading8">
    <w:name w:val="heading 8"/>
    <w:basedOn w:val="Normal"/>
    <w:next w:val="Normal"/>
    <w:qFormat/>
    <w:rsid w:val="00B5031B"/>
    <w:pPr>
      <w:keepNext/>
      <w:tabs>
        <w:tab w:val="num" w:pos="720"/>
        <w:tab w:val="num" w:pos="1080"/>
      </w:tabs>
      <w:ind w:left="720"/>
      <w:jc w:val="center"/>
      <w:outlineLvl w:val="7"/>
    </w:pPr>
    <w:rPr>
      <w:rFonts w:ascii="Comic Sans MS" w:hAnsi="Comic Sans MS"/>
      <w:color w:val="FF0000"/>
      <w:sz w:val="28"/>
      <w:u w:val="single"/>
    </w:rPr>
  </w:style>
  <w:style w:type="paragraph" w:styleId="Heading9">
    <w:name w:val="heading 9"/>
    <w:basedOn w:val="Normal"/>
    <w:next w:val="Normal"/>
    <w:qFormat/>
    <w:rsid w:val="00B5031B"/>
    <w:pPr>
      <w:keepNext/>
      <w:tabs>
        <w:tab w:val="num" w:pos="1080"/>
        <w:tab w:val="num" w:pos="1440"/>
      </w:tabs>
      <w:spacing w:line="360" w:lineRule="auto"/>
      <w:jc w:val="center"/>
      <w:outlineLvl w:val="8"/>
    </w:pPr>
    <w:rPr>
      <w:rFonts w:ascii="Comic Sans MS" w:hAnsi="Comic Sans MS"/>
      <w:color w:val="0000FF"/>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5031B"/>
    <w:pPr>
      <w:jc w:val="center"/>
    </w:pPr>
    <w:rPr>
      <w:rFonts w:ascii="Lucida Handwriting" w:hAnsi="Lucida Handwriting"/>
      <w:b/>
      <w:bCs/>
      <w:sz w:val="28"/>
    </w:rPr>
  </w:style>
  <w:style w:type="paragraph" w:styleId="Subtitle">
    <w:name w:val="Subtitle"/>
    <w:basedOn w:val="Normal"/>
    <w:qFormat/>
    <w:rsid w:val="00B5031B"/>
    <w:rPr>
      <w:rFonts w:ascii="Lucida Handwriting" w:hAnsi="Lucida Handwriting"/>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Soil Series of Khulna</vt:lpstr>
    </vt:vector>
  </TitlesOfParts>
  <Company>Khulna University</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Series of Khulna</dc:title>
  <dc:subject/>
  <dc:creator>Farhan</dc:creator>
  <cp:keywords/>
  <dc:description/>
  <cp:lastModifiedBy>Admin</cp:lastModifiedBy>
  <cp:revision>4</cp:revision>
  <cp:lastPrinted>2003-09-04T11:45:00Z</cp:lastPrinted>
  <dcterms:created xsi:type="dcterms:W3CDTF">2013-01-22T04:10:00Z</dcterms:created>
  <dcterms:modified xsi:type="dcterms:W3CDTF">2013-04-21T14:29:00Z</dcterms:modified>
</cp:coreProperties>
</file>